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5E5" w:rsidRDefault="009E248E" w:rsidP="00891DA5">
      <w:pPr>
        <w:autoSpaceDE w:val="0"/>
        <w:autoSpaceDN w:val="0"/>
        <w:adjustRightInd w:val="0"/>
        <w:spacing w:line="360" w:lineRule="auto"/>
        <w:rPr>
          <w:rFonts w:ascii="Arial" w:hAnsi="Arial" w:cs="Arial"/>
          <w:sz w:val="32"/>
          <w:szCs w:val="32"/>
        </w:rPr>
      </w:pPr>
      <w:r>
        <w:rPr>
          <w:rFonts w:ascii="Arial" w:hAnsi="Arial" w:cs="Arial"/>
          <w:b/>
          <w:bCs/>
          <w:sz w:val="32"/>
          <w:szCs w:val="32"/>
        </w:rPr>
        <w:t xml:space="preserve">Hypersensitivity </w:t>
      </w:r>
      <w:r w:rsidR="00FC65E5">
        <w:rPr>
          <w:rFonts w:ascii="Arial" w:hAnsi="Arial" w:cs="Arial"/>
          <w:b/>
          <w:bCs/>
          <w:sz w:val="32"/>
          <w:szCs w:val="32"/>
        </w:rPr>
        <w:t>r</w:t>
      </w:r>
      <w:r>
        <w:rPr>
          <w:rFonts w:ascii="Arial" w:hAnsi="Arial" w:cs="Arial"/>
          <w:b/>
          <w:bCs/>
          <w:sz w:val="32"/>
          <w:szCs w:val="32"/>
        </w:rPr>
        <w:t>eactions to intravenous iron: g</w:t>
      </w:r>
      <w:r w:rsidR="00FC65E5">
        <w:rPr>
          <w:rFonts w:ascii="Arial" w:hAnsi="Arial" w:cs="Arial"/>
          <w:b/>
          <w:bCs/>
          <w:sz w:val="32"/>
          <w:szCs w:val="32"/>
        </w:rPr>
        <w:t xml:space="preserve">uidance for </w:t>
      </w:r>
      <w:r>
        <w:rPr>
          <w:rFonts w:ascii="Arial" w:hAnsi="Arial" w:cs="Arial"/>
          <w:b/>
          <w:bCs/>
          <w:sz w:val="32"/>
          <w:szCs w:val="32"/>
        </w:rPr>
        <w:t xml:space="preserve">risk minimisation and </w:t>
      </w:r>
      <w:r w:rsidR="00FC65E5">
        <w:rPr>
          <w:rFonts w:ascii="Arial" w:hAnsi="Arial" w:cs="Arial"/>
          <w:b/>
          <w:bCs/>
          <w:sz w:val="32"/>
          <w:szCs w:val="32"/>
        </w:rPr>
        <w:t>management</w:t>
      </w:r>
      <w:r w:rsidR="00FC65E5">
        <w:rPr>
          <w:rFonts w:ascii="Arial" w:hAnsi="Arial" w:cs="Arial"/>
          <w:sz w:val="32"/>
          <w:szCs w:val="32"/>
        </w:rPr>
        <w:t>.</w:t>
      </w:r>
    </w:p>
    <w:p w:rsidR="00FC65E5" w:rsidRDefault="00FC65E5" w:rsidP="00891DA5">
      <w:pPr>
        <w:autoSpaceDE w:val="0"/>
        <w:autoSpaceDN w:val="0"/>
        <w:adjustRightInd w:val="0"/>
        <w:spacing w:line="360" w:lineRule="auto"/>
        <w:rPr>
          <w:rFonts w:ascii="Arial" w:hAnsi="Arial" w:cs="Arial"/>
        </w:rPr>
      </w:pPr>
    </w:p>
    <w:p w:rsidR="00FC65E5" w:rsidRPr="006260D1" w:rsidRDefault="00117392" w:rsidP="00891DA5">
      <w:pPr>
        <w:autoSpaceDE w:val="0"/>
        <w:autoSpaceDN w:val="0"/>
        <w:adjustRightInd w:val="0"/>
        <w:spacing w:line="360" w:lineRule="auto"/>
        <w:rPr>
          <w:rFonts w:ascii="Arial" w:hAnsi="Arial" w:cs="Arial"/>
          <w:i/>
          <w:color w:val="FF0000"/>
        </w:rPr>
      </w:pPr>
      <w:r w:rsidRPr="00EC5912">
        <w:rPr>
          <w:rFonts w:ascii="Arial" w:hAnsi="Arial" w:cs="Arial"/>
          <w:b/>
          <w:i/>
        </w:rPr>
        <w:t>Authors</w:t>
      </w:r>
      <w:r w:rsidR="009E248E" w:rsidRPr="008A459D">
        <w:rPr>
          <w:rFonts w:ascii="Arial" w:hAnsi="Arial" w:cs="Arial"/>
          <w:i/>
        </w:rPr>
        <w:t>:</w:t>
      </w:r>
      <w:r w:rsidR="009E248E">
        <w:rPr>
          <w:rFonts w:ascii="Arial" w:hAnsi="Arial" w:cs="Arial"/>
        </w:rPr>
        <w:t xml:space="preserve"> </w:t>
      </w:r>
      <w:r w:rsidR="00891DA5">
        <w:rPr>
          <w:rFonts w:ascii="Arial" w:hAnsi="Arial" w:cs="Arial"/>
        </w:rPr>
        <w:t xml:space="preserve"> </w:t>
      </w:r>
      <w:r w:rsidR="00790C1D">
        <w:rPr>
          <w:rFonts w:ascii="Arial" w:hAnsi="Arial" w:cs="Arial"/>
        </w:rPr>
        <w:t xml:space="preserve">David </w:t>
      </w:r>
      <w:r w:rsidR="00891DA5">
        <w:rPr>
          <w:rFonts w:ascii="Arial" w:hAnsi="Arial" w:cs="Arial"/>
        </w:rPr>
        <w:t>Rampton</w:t>
      </w:r>
      <w:r w:rsidR="006260D1">
        <w:rPr>
          <w:rFonts w:ascii="Arial" w:hAnsi="Arial" w:cs="Arial"/>
          <w:vertAlign w:val="superscript"/>
        </w:rPr>
        <w:t>1</w:t>
      </w:r>
      <w:r w:rsidR="00891DA5">
        <w:rPr>
          <w:rFonts w:ascii="Arial" w:hAnsi="Arial" w:cs="Arial"/>
        </w:rPr>
        <w:t xml:space="preserve">, </w:t>
      </w:r>
      <w:r w:rsidR="00790C1D" w:rsidRPr="0038214E">
        <w:rPr>
          <w:rFonts w:ascii="Arial" w:hAnsi="Arial" w:cs="Arial"/>
        </w:rPr>
        <w:t xml:space="preserve">Joergen </w:t>
      </w:r>
      <w:r w:rsidR="00EB5F17" w:rsidRPr="0038214E">
        <w:rPr>
          <w:rFonts w:ascii="Arial" w:hAnsi="Arial" w:cs="Arial"/>
        </w:rPr>
        <w:t>Folkersen</w:t>
      </w:r>
      <w:r w:rsidR="006260D1">
        <w:rPr>
          <w:rFonts w:ascii="Arial" w:hAnsi="Arial" w:cs="Arial"/>
          <w:vertAlign w:val="superscript"/>
        </w:rPr>
        <w:t>2</w:t>
      </w:r>
      <w:r w:rsidR="00891DA5" w:rsidRPr="0038214E">
        <w:rPr>
          <w:rFonts w:ascii="Arial" w:hAnsi="Arial" w:cs="Arial"/>
        </w:rPr>
        <w:t>,</w:t>
      </w:r>
      <w:r w:rsidR="00891DA5">
        <w:rPr>
          <w:rFonts w:ascii="Arial" w:hAnsi="Arial" w:cs="Arial"/>
        </w:rPr>
        <w:t xml:space="preserve"> </w:t>
      </w:r>
      <w:r w:rsidR="00790C1D">
        <w:rPr>
          <w:rFonts w:ascii="Arial" w:hAnsi="Arial" w:cs="Arial"/>
        </w:rPr>
        <w:t xml:space="preserve">Steven </w:t>
      </w:r>
      <w:r w:rsidR="00B018FE">
        <w:rPr>
          <w:rFonts w:ascii="Arial" w:hAnsi="Arial" w:cs="Arial"/>
        </w:rPr>
        <w:t>Fishbane</w:t>
      </w:r>
      <w:r w:rsidR="006260D1">
        <w:rPr>
          <w:rFonts w:ascii="Arial" w:hAnsi="Arial" w:cs="Arial"/>
          <w:vertAlign w:val="superscript"/>
        </w:rPr>
        <w:t>3</w:t>
      </w:r>
      <w:r w:rsidR="00B018FE">
        <w:rPr>
          <w:rFonts w:ascii="Arial" w:hAnsi="Arial" w:cs="Arial"/>
        </w:rPr>
        <w:t xml:space="preserve">, </w:t>
      </w:r>
      <w:r w:rsidR="00790C1D">
        <w:rPr>
          <w:rFonts w:ascii="Arial" w:hAnsi="Arial" w:cs="Arial"/>
        </w:rPr>
        <w:t xml:space="preserve">Michael </w:t>
      </w:r>
      <w:r w:rsidR="009E248E">
        <w:rPr>
          <w:rFonts w:ascii="Arial" w:hAnsi="Arial" w:cs="Arial"/>
        </w:rPr>
        <w:t>Hedenus</w:t>
      </w:r>
      <w:r w:rsidR="006260D1">
        <w:rPr>
          <w:rFonts w:ascii="Arial" w:hAnsi="Arial" w:cs="Arial"/>
          <w:vertAlign w:val="superscript"/>
        </w:rPr>
        <w:t>4</w:t>
      </w:r>
      <w:r w:rsidR="009E248E" w:rsidRPr="009E248E">
        <w:rPr>
          <w:rFonts w:ascii="Arial" w:hAnsi="Arial" w:cs="Arial"/>
        </w:rPr>
        <w:t xml:space="preserve">, </w:t>
      </w:r>
      <w:r w:rsidR="00790C1D">
        <w:rPr>
          <w:rFonts w:ascii="Arial" w:hAnsi="Arial" w:cs="Arial"/>
        </w:rPr>
        <w:t xml:space="preserve">Stefanie </w:t>
      </w:r>
      <w:r w:rsidR="009E248E" w:rsidRPr="009E248E">
        <w:rPr>
          <w:rFonts w:ascii="Arial" w:hAnsi="Arial" w:cs="Arial"/>
        </w:rPr>
        <w:t>Howaldt</w:t>
      </w:r>
      <w:r w:rsidR="006260D1">
        <w:rPr>
          <w:rFonts w:ascii="Arial" w:hAnsi="Arial" w:cs="Arial"/>
          <w:vertAlign w:val="superscript"/>
        </w:rPr>
        <w:t>5</w:t>
      </w:r>
      <w:r w:rsidR="009E248E" w:rsidRPr="009E248E">
        <w:rPr>
          <w:rFonts w:ascii="Arial" w:hAnsi="Arial" w:cs="Arial"/>
        </w:rPr>
        <w:t xml:space="preserve">, </w:t>
      </w:r>
      <w:r w:rsidR="00790C1D">
        <w:rPr>
          <w:rFonts w:ascii="Arial" w:hAnsi="Arial" w:cs="Arial"/>
        </w:rPr>
        <w:t xml:space="preserve">Francesco </w:t>
      </w:r>
      <w:r w:rsidR="009E248E" w:rsidRPr="009E248E">
        <w:rPr>
          <w:rFonts w:ascii="Arial" w:hAnsi="Arial" w:cs="Arial"/>
        </w:rPr>
        <w:t>Locatelli</w:t>
      </w:r>
      <w:r w:rsidR="006260D1">
        <w:rPr>
          <w:rFonts w:ascii="Arial" w:hAnsi="Arial" w:cs="Arial"/>
          <w:vertAlign w:val="superscript"/>
        </w:rPr>
        <w:t>6</w:t>
      </w:r>
      <w:r w:rsidR="009E248E" w:rsidRPr="009E248E">
        <w:rPr>
          <w:rFonts w:ascii="Arial" w:hAnsi="Arial" w:cs="Arial"/>
        </w:rPr>
        <w:t xml:space="preserve">, </w:t>
      </w:r>
      <w:r w:rsidR="00EC5912">
        <w:rPr>
          <w:rFonts w:ascii="Arial" w:hAnsi="Arial" w:cs="Arial"/>
        </w:rPr>
        <w:t xml:space="preserve"> </w:t>
      </w:r>
      <w:r w:rsidR="004B0A35" w:rsidRPr="00423F88">
        <w:rPr>
          <w:rFonts w:ascii="Arial" w:hAnsi="Arial" w:cs="Arial"/>
        </w:rPr>
        <w:t xml:space="preserve">Shalini </w:t>
      </w:r>
      <w:r w:rsidR="009E248E" w:rsidRPr="00423F88">
        <w:rPr>
          <w:rFonts w:ascii="Arial" w:hAnsi="Arial" w:cs="Arial"/>
        </w:rPr>
        <w:t>Patni</w:t>
      </w:r>
      <w:r w:rsidR="006260D1">
        <w:rPr>
          <w:rFonts w:ascii="Arial" w:hAnsi="Arial" w:cs="Arial"/>
          <w:vertAlign w:val="superscript"/>
        </w:rPr>
        <w:t>7</w:t>
      </w:r>
      <w:r w:rsidR="009E248E" w:rsidRPr="00423F88">
        <w:rPr>
          <w:rFonts w:ascii="Arial" w:hAnsi="Arial" w:cs="Arial"/>
        </w:rPr>
        <w:t xml:space="preserve">, </w:t>
      </w:r>
      <w:r w:rsidR="004B0A35" w:rsidRPr="00423F88">
        <w:rPr>
          <w:rFonts w:ascii="Arial" w:hAnsi="Arial" w:cs="Arial"/>
        </w:rPr>
        <w:t xml:space="preserve">Janos </w:t>
      </w:r>
      <w:r w:rsidR="006260D1" w:rsidRPr="00EC5912">
        <w:rPr>
          <w:rFonts w:ascii="Arial" w:hAnsi="Arial" w:cs="Arial"/>
        </w:rPr>
        <w:t>Szeben</w:t>
      </w:r>
      <w:r w:rsidR="00EC5912">
        <w:rPr>
          <w:rFonts w:ascii="Arial" w:hAnsi="Arial" w:cs="Arial"/>
        </w:rPr>
        <w:t>i</w:t>
      </w:r>
      <w:r w:rsidR="006260D1">
        <w:rPr>
          <w:rFonts w:ascii="Arial" w:hAnsi="Arial" w:cs="Arial"/>
          <w:vertAlign w:val="superscript"/>
        </w:rPr>
        <w:t xml:space="preserve">8 </w:t>
      </w:r>
      <w:r w:rsidR="00EC5912">
        <w:rPr>
          <w:rFonts w:ascii="Arial" w:hAnsi="Arial" w:cs="Arial"/>
          <w:vertAlign w:val="superscript"/>
        </w:rPr>
        <w:t xml:space="preserve"> </w:t>
      </w:r>
      <w:r w:rsidR="006260D1" w:rsidRPr="006260D1">
        <w:rPr>
          <w:rFonts w:ascii="Arial" w:hAnsi="Arial" w:cs="Arial"/>
        </w:rPr>
        <w:t xml:space="preserve">and </w:t>
      </w:r>
      <w:r w:rsidR="00903DAF" w:rsidRPr="00423F88">
        <w:rPr>
          <w:rFonts w:ascii="Arial" w:hAnsi="Arial" w:cs="Arial"/>
        </w:rPr>
        <w:t>Guenter</w:t>
      </w:r>
      <w:r w:rsidR="00903DAF" w:rsidRPr="00903DAF">
        <w:rPr>
          <w:rFonts w:ascii="Arial" w:hAnsi="Arial" w:cs="Arial"/>
        </w:rPr>
        <w:t xml:space="preserve"> Weiss</w:t>
      </w:r>
      <w:r w:rsidR="006260D1">
        <w:rPr>
          <w:rFonts w:ascii="Arial" w:hAnsi="Arial" w:cs="Arial"/>
          <w:vertAlign w:val="superscript"/>
        </w:rPr>
        <w:t>9</w:t>
      </w:r>
      <w:r w:rsidR="006260D1">
        <w:rPr>
          <w:rFonts w:ascii="Arial" w:hAnsi="Arial" w:cs="Arial"/>
        </w:rPr>
        <w:t>.</w:t>
      </w:r>
    </w:p>
    <w:p w:rsidR="00B018FE" w:rsidRDefault="006260D1" w:rsidP="00C33434">
      <w:pPr>
        <w:autoSpaceDE w:val="0"/>
        <w:autoSpaceDN w:val="0"/>
        <w:adjustRightInd w:val="0"/>
        <w:rPr>
          <w:rFonts w:ascii="Arial" w:hAnsi="Arial" w:cs="Arial"/>
        </w:rPr>
      </w:pPr>
      <w:r>
        <w:rPr>
          <w:rFonts w:ascii="Arial" w:hAnsi="Arial" w:cs="Arial"/>
          <w:vertAlign w:val="superscript"/>
        </w:rPr>
        <w:t>1</w:t>
      </w:r>
      <w:r w:rsidR="00F45346" w:rsidRPr="00790C1D">
        <w:rPr>
          <w:rFonts w:ascii="Arial" w:hAnsi="Arial" w:cs="Arial"/>
        </w:rPr>
        <w:t xml:space="preserve"> Barts and the London School of Medicine and Dentistry, London</w:t>
      </w:r>
      <w:r>
        <w:rPr>
          <w:rFonts w:ascii="Arial" w:hAnsi="Arial" w:cs="Arial"/>
        </w:rPr>
        <w:t xml:space="preserve">, </w:t>
      </w:r>
      <w:r w:rsidR="00F45346" w:rsidRPr="00790C1D">
        <w:rPr>
          <w:rFonts w:ascii="Arial" w:hAnsi="Arial" w:cs="Arial"/>
        </w:rPr>
        <w:t>UK</w:t>
      </w:r>
      <w:r w:rsidR="00790C1D" w:rsidRPr="00790C1D">
        <w:rPr>
          <w:rFonts w:ascii="Arial" w:hAnsi="Arial" w:cs="Arial"/>
        </w:rPr>
        <w:t xml:space="preserve">  </w:t>
      </w:r>
    </w:p>
    <w:p w:rsidR="00C33434" w:rsidRPr="00C33434" w:rsidRDefault="006260D1" w:rsidP="00C33434">
      <w:pPr>
        <w:shd w:val="clear" w:color="auto" w:fill="FFFFFF"/>
        <w:rPr>
          <w:rFonts w:ascii="Arial" w:hAnsi="Arial" w:cs="Arial"/>
        </w:rPr>
      </w:pPr>
      <w:r>
        <w:rPr>
          <w:rFonts w:ascii="Arial" w:hAnsi="Arial" w:cs="Arial"/>
          <w:vertAlign w:val="superscript"/>
        </w:rPr>
        <w:t>2</w:t>
      </w:r>
      <w:r w:rsidR="00C33434">
        <w:rPr>
          <w:rFonts w:ascii="Arial" w:hAnsi="Arial" w:cs="Arial"/>
        </w:rPr>
        <w:t xml:space="preserve"> </w:t>
      </w:r>
      <w:r w:rsidR="0055076C" w:rsidRPr="00B05C82">
        <w:rPr>
          <w:rFonts w:ascii="Arial" w:hAnsi="Arial" w:cs="Arial"/>
          <w:lang w:val="it-IT"/>
        </w:rPr>
        <w:t>Medbusiness, Farum</w:t>
      </w:r>
      <w:r w:rsidR="00BB3821" w:rsidRPr="00B05C82">
        <w:rPr>
          <w:rFonts w:ascii="Arial" w:hAnsi="Arial" w:cs="Arial"/>
          <w:lang w:val="it-IT"/>
        </w:rPr>
        <w:t>,</w:t>
      </w:r>
      <w:r w:rsidR="00BB3821" w:rsidRPr="0010297E">
        <w:rPr>
          <w:rFonts w:ascii="Arial" w:hAnsi="Arial" w:cs="Arial"/>
          <w:lang w:val="it-IT"/>
        </w:rPr>
        <w:t xml:space="preserve"> Denmark </w:t>
      </w:r>
    </w:p>
    <w:p w:rsidR="0010297E" w:rsidRDefault="006260D1" w:rsidP="006260D1">
      <w:pPr>
        <w:autoSpaceDE w:val="0"/>
        <w:autoSpaceDN w:val="0"/>
        <w:adjustRightInd w:val="0"/>
        <w:rPr>
          <w:rFonts w:ascii="Arial" w:hAnsi="Arial" w:cs="Arial"/>
          <w:lang w:val="it-IT"/>
        </w:rPr>
      </w:pPr>
      <w:r w:rsidRPr="006260D1">
        <w:rPr>
          <w:rFonts w:ascii="Arial" w:hAnsi="Arial" w:cs="Arial"/>
          <w:vertAlign w:val="superscript"/>
          <w:lang w:val="it-IT"/>
        </w:rPr>
        <w:t>3</w:t>
      </w:r>
      <w:r>
        <w:rPr>
          <w:rFonts w:ascii="Arial" w:hAnsi="Arial" w:cs="Arial"/>
          <w:lang w:val="it-IT"/>
        </w:rPr>
        <w:t xml:space="preserve"> </w:t>
      </w:r>
      <w:r w:rsidR="00BB3821" w:rsidRPr="00C33434">
        <w:rPr>
          <w:rFonts w:ascii="Arial" w:hAnsi="Arial" w:cs="Arial"/>
        </w:rPr>
        <w:t>Hofstra North Shore-LIJ School of Medicine</w:t>
      </w:r>
      <w:r w:rsidR="00BB3821">
        <w:rPr>
          <w:rFonts w:ascii="Arial" w:hAnsi="Arial" w:cs="Arial"/>
        </w:rPr>
        <w:t xml:space="preserve">, </w:t>
      </w:r>
      <w:r w:rsidR="00BB3821" w:rsidRPr="00C33434">
        <w:rPr>
          <w:rFonts w:ascii="Arial" w:hAnsi="Arial" w:cs="Arial"/>
        </w:rPr>
        <w:t>New York, USA</w:t>
      </w:r>
      <w:r w:rsidR="00BB3821">
        <w:rPr>
          <w:rFonts w:ascii="Arial" w:hAnsi="Arial" w:cs="Arial"/>
        </w:rPr>
        <w:t xml:space="preserve"> </w:t>
      </w:r>
      <w:r w:rsidR="00BB3821" w:rsidRPr="00C33434">
        <w:rPr>
          <w:rFonts w:ascii="Arial" w:hAnsi="Arial" w:cs="Arial"/>
        </w:rPr>
        <w:t xml:space="preserve"> </w:t>
      </w:r>
    </w:p>
    <w:p w:rsidR="00790C1D" w:rsidRDefault="006260D1" w:rsidP="00C33434">
      <w:pPr>
        <w:autoSpaceDE w:val="0"/>
        <w:autoSpaceDN w:val="0"/>
        <w:adjustRightInd w:val="0"/>
        <w:rPr>
          <w:rFonts w:ascii="Arial" w:hAnsi="Arial" w:cs="Arial"/>
          <w:color w:val="FF0000"/>
        </w:rPr>
      </w:pPr>
      <w:r>
        <w:rPr>
          <w:rFonts w:ascii="Arial" w:hAnsi="Arial" w:cs="Arial"/>
          <w:vertAlign w:val="superscript"/>
        </w:rPr>
        <w:t xml:space="preserve">4 </w:t>
      </w:r>
      <w:r w:rsidR="004A3965">
        <w:rPr>
          <w:rFonts w:ascii="Arial" w:hAnsi="Arial" w:cs="Arial"/>
        </w:rPr>
        <w:t>Dept of Haematology, S</w:t>
      </w:r>
      <w:r w:rsidR="00E4135C" w:rsidRPr="00790C1D">
        <w:rPr>
          <w:rFonts w:ascii="Arial" w:hAnsi="Arial" w:cs="Arial"/>
        </w:rPr>
        <w:t xml:space="preserve">undsvalls Hospital, </w:t>
      </w:r>
      <w:r>
        <w:rPr>
          <w:rFonts w:ascii="Arial" w:hAnsi="Arial" w:cs="Arial"/>
        </w:rPr>
        <w:t xml:space="preserve">Sundsvall, </w:t>
      </w:r>
      <w:r w:rsidR="00E4135C" w:rsidRPr="00790C1D">
        <w:rPr>
          <w:rFonts w:ascii="Arial" w:hAnsi="Arial" w:cs="Arial"/>
        </w:rPr>
        <w:t>Sweden</w:t>
      </w:r>
      <w:r w:rsidR="00E4135C" w:rsidRPr="006C3B42">
        <w:rPr>
          <w:rFonts w:ascii="Arial" w:hAnsi="Arial" w:cs="Arial"/>
          <w:color w:val="FF0000"/>
        </w:rPr>
        <w:t xml:space="preserve"> </w:t>
      </w:r>
      <w:r w:rsidR="00790C1D">
        <w:rPr>
          <w:rFonts w:ascii="Arial" w:hAnsi="Arial" w:cs="Arial"/>
          <w:color w:val="FF0000"/>
        </w:rPr>
        <w:t xml:space="preserve"> </w:t>
      </w:r>
    </w:p>
    <w:p w:rsidR="00790C1D" w:rsidRPr="004B0A35" w:rsidRDefault="006260D1" w:rsidP="00C33434">
      <w:pPr>
        <w:autoSpaceDE w:val="0"/>
        <w:autoSpaceDN w:val="0"/>
        <w:adjustRightInd w:val="0"/>
        <w:rPr>
          <w:rFonts w:ascii="Arial" w:hAnsi="Arial" w:cs="Arial"/>
        </w:rPr>
      </w:pPr>
      <w:r>
        <w:rPr>
          <w:rFonts w:ascii="Arial" w:hAnsi="Arial" w:cs="Arial"/>
          <w:vertAlign w:val="superscript"/>
          <w:lang w:val="it-IT"/>
        </w:rPr>
        <w:t xml:space="preserve">5 </w:t>
      </w:r>
      <w:r w:rsidR="006C3B42">
        <w:rPr>
          <w:rFonts w:ascii="Arial" w:hAnsi="Arial" w:cs="Arial"/>
          <w:lang w:val="it-IT"/>
        </w:rPr>
        <w:t xml:space="preserve">Research Institute for IBD, HaFCED GmbH&amp;Co.KG, Hamburg, </w:t>
      </w:r>
      <w:r w:rsidR="006C3B42" w:rsidRPr="004B0A35">
        <w:rPr>
          <w:rFonts w:ascii="Arial" w:hAnsi="Arial" w:cs="Arial"/>
          <w:lang w:val="it-IT"/>
        </w:rPr>
        <w:t>Germany</w:t>
      </w:r>
      <w:r w:rsidR="00790C1D" w:rsidRPr="004B0A35">
        <w:rPr>
          <w:rFonts w:ascii="Arial" w:hAnsi="Arial" w:cs="Arial"/>
        </w:rPr>
        <w:t xml:space="preserve">  </w:t>
      </w:r>
    </w:p>
    <w:p w:rsidR="00F45346" w:rsidRPr="00790C1D" w:rsidRDefault="006260D1" w:rsidP="00C33434">
      <w:pPr>
        <w:autoSpaceDE w:val="0"/>
        <w:autoSpaceDN w:val="0"/>
        <w:adjustRightInd w:val="0"/>
        <w:rPr>
          <w:rFonts w:ascii="Arial" w:hAnsi="Arial" w:cs="Arial"/>
          <w:lang w:val="it-IT"/>
        </w:rPr>
      </w:pPr>
      <w:r>
        <w:rPr>
          <w:rFonts w:ascii="Arial" w:hAnsi="Arial" w:cs="Arial"/>
          <w:vertAlign w:val="superscript"/>
          <w:lang w:val="it-IT"/>
        </w:rPr>
        <w:t xml:space="preserve">6 </w:t>
      </w:r>
      <w:r w:rsidR="00B018FE" w:rsidRPr="00790C1D">
        <w:rPr>
          <w:rFonts w:ascii="Arial" w:hAnsi="Arial" w:cs="Arial"/>
          <w:lang w:val="it-IT"/>
        </w:rPr>
        <w:t>Alessandro Manzoni Hospital</w:t>
      </w:r>
      <w:r w:rsidR="00F45346" w:rsidRPr="00790C1D">
        <w:rPr>
          <w:rFonts w:ascii="Arial" w:hAnsi="Arial" w:cs="Arial"/>
          <w:lang w:val="it-IT"/>
        </w:rPr>
        <w:t xml:space="preserve">, </w:t>
      </w:r>
      <w:r w:rsidR="00B018FE" w:rsidRPr="00790C1D">
        <w:rPr>
          <w:rFonts w:ascii="Arial" w:hAnsi="Arial" w:cs="Arial"/>
          <w:lang w:val="it-IT"/>
        </w:rPr>
        <w:t>Lecco</w:t>
      </w:r>
      <w:r w:rsidR="00F45346" w:rsidRPr="00790C1D">
        <w:rPr>
          <w:rFonts w:ascii="Arial" w:hAnsi="Arial" w:cs="Arial"/>
          <w:lang w:val="it-IT"/>
        </w:rPr>
        <w:t>,</w:t>
      </w:r>
      <w:r w:rsidR="00B018FE" w:rsidRPr="00790C1D">
        <w:rPr>
          <w:rFonts w:ascii="Arial" w:hAnsi="Arial" w:cs="Arial"/>
          <w:lang w:val="it-IT"/>
        </w:rPr>
        <w:t xml:space="preserve"> Italy</w:t>
      </w:r>
    </w:p>
    <w:p w:rsidR="006260D1" w:rsidRDefault="006260D1" w:rsidP="006260D1">
      <w:pPr>
        <w:rPr>
          <w:rFonts w:ascii="Arial" w:hAnsi="Arial" w:cs="Arial"/>
          <w:lang w:val="it-IT"/>
        </w:rPr>
      </w:pPr>
      <w:r w:rsidRPr="006260D1">
        <w:rPr>
          <w:rFonts w:ascii="Arial" w:hAnsi="Arial" w:cs="Arial"/>
          <w:vertAlign w:val="superscript"/>
          <w:lang w:val="it-IT"/>
        </w:rPr>
        <w:t>7</w:t>
      </w:r>
      <w:r>
        <w:rPr>
          <w:rFonts w:ascii="Arial" w:hAnsi="Arial" w:cs="Arial"/>
          <w:lang w:val="it-IT"/>
        </w:rPr>
        <w:t xml:space="preserve"> </w:t>
      </w:r>
      <w:r w:rsidR="001F4677">
        <w:rPr>
          <w:rFonts w:ascii="Arial" w:hAnsi="Arial" w:cs="Arial"/>
          <w:lang w:val="it-IT"/>
        </w:rPr>
        <w:t>Birmingham Heartlands Hosp</w:t>
      </w:r>
      <w:r w:rsidR="000F2BDF">
        <w:rPr>
          <w:rFonts w:ascii="Arial" w:hAnsi="Arial" w:cs="Arial"/>
          <w:lang w:val="it-IT"/>
        </w:rPr>
        <w:t xml:space="preserve">ital, Birmingham, UK. </w:t>
      </w:r>
    </w:p>
    <w:p w:rsidR="008A459D" w:rsidRDefault="006260D1" w:rsidP="006260D1">
      <w:pPr>
        <w:rPr>
          <w:rFonts w:ascii="Arial" w:hAnsi="Arial" w:cs="Arial"/>
        </w:rPr>
      </w:pPr>
      <w:r>
        <w:rPr>
          <w:rFonts w:ascii="Arial" w:hAnsi="Arial" w:cs="Arial"/>
          <w:vertAlign w:val="superscript"/>
          <w:lang w:val="it-IT"/>
        </w:rPr>
        <w:t xml:space="preserve">8 </w:t>
      </w:r>
      <w:r w:rsidR="008A459D" w:rsidRPr="00C80AA4">
        <w:rPr>
          <w:rFonts w:ascii="Arial" w:hAnsi="Arial" w:cs="Arial"/>
        </w:rPr>
        <w:t>Nanomedicine Research and Education Center, Semmelwe</w:t>
      </w:r>
      <w:r w:rsidR="00861402">
        <w:rPr>
          <w:rFonts w:ascii="Arial" w:hAnsi="Arial" w:cs="Arial"/>
        </w:rPr>
        <w:t>is University, Budapest</w:t>
      </w:r>
      <w:r>
        <w:rPr>
          <w:rFonts w:ascii="Arial" w:hAnsi="Arial" w:cs="Arial"/>
        </w:rPr>
        <w:t>,</w:t>
      </w:r>
      <w:r w:rsidR="00861402">
        <w:rPr>
          <w:rFonts w:ascii="Arial" w:hAnsi="Arial" w:cs="Arial"/>
        </w:rPr>
        <w:t xml:space="preserve"> </w:t>
      </w:r>
      <w:r w:rsidR="00861402" w:rsidRPr="00C80AA4">
        <w:rPr>
          <w:rFonts w:ascii="Arial" w:hAnsi="Arial" w:cs="Arial"/>
        </w:rPr>
        <w:t>Hungary</w:t>
      </w:r>
    </w:p>
    <w:p w:rsidR="006C3B42" w:rsidRDefault="00EC5912" w:rsidP="0038214E">
      <w:pPr>
        <w:autoSpaceDE w:val="0"/>
        <w:autoSpaceDN w:val="0"/>
        <w:adjustRightInd w:val="0"/>
        <w:rPr>
          <w:rFonts w:ascii="Arial" w:hAnsi="Arial" w:cs="Arial"/>
          <w:color w:val="FF0000"/>
          <w:lang w:val="it-IT"/>
        </w:rPr>
      </w:pPr>
      <w:r>
        <w:rPr>
          <w:rFonts w:ascii="Arial" w:hAnsi="Arial" w:cs="Arial"/>
          <w:vertAlign w:val="superscript"/>
          <w:lang w:val="it-IT"/>
        </w:rPr>
        <w:t xml:space="preserve">9 </w:t>
      </w:r>
      <w:r w:rsidR="00903DAF">
        <w:rPr>
          <w:rFonts w:ascii="Arial" w:hAnsi="Arial" w:cs="Arial"/>
          <w:lang w:val="it-IT"/>
        </w:rPr>
        <w:t xml:space="preserve">Department for Internal Medicine VI, Medical University of Innsbruck, </w:t>
      </w:r>
      <w:r>
        <w:rPr>
          <w:rFonts w:ascii="Arial" w:hAnsi="Arial" w:cs="Arial"/>
          <w:lang w:val="it-IT"/>
        </w:rPr>
        <w:t>I</w:t>
      </w:r>
      <w:r w:rsidR="00903DAF">
        <w:rPr>
          <w:rFonts w:ascii="Arial" w:hAnsi="Arial" w:cs="Arial"/>
          <w:lang w:val="it-IT"/>
        </w:rPr>
        <w:t>n</w:t>
      </w:r>
      <w:r>
        <w:rPr>
          <w:rFonts w:ascii="Arial" w:hAnsi="Arial" w:cs="Arial"/>
          <w:lang w:val="it-IT"/>
        </w:rPr>
        <w:t>ns</w:t>
      </w:r>
      <w:r w:rsidR="00903DAF">
        <w:rPr>
          <w:rFonts w:ascii="Arial" w:hAnsi="Arial" w:cs="Arial"/>
          <w:lang w:val="it-IT"/>
        </w:rPr>
        <w:t>bruck, Austria</w:t>
      </w:r>
    </w:p>
    <w:p w:rsidR="006C3B42" w:rsidRDefault="006C3B42" w:rsidP="00B018FE">
      <w:pPr>
        <w:autoSpaceDE w:val="0"/>
        <w:autoSpaceDN w:val="0"/>
        <w:adjustRightInd w:val="0"/>
        <w:spacing w:line="360" w:lineRule="auto"/>
        <w:rPr>
          <w:rFonts w:ascii="Arial" w:hAnsi="Arial" w:cs="Arial"/>
          <w:color w:val="FF0000"/>
          <w:lang w:val="it-IT"/>
        </w:rPr>
      </w:pPr>
    </w:p>
    <w:p w:rsidR="00EC5912" w:rsidRPr="00EC5912" w:rsidRDefault="00EC5912" w:rsidP="00EC5912">
      <w:pPr>
        <w:autoSpaceDE w:val="0"/>
        <w:autoSpaceDN w:val="0"/>
        <w:adjustRightInd w:val="0"/>
        <w:spacing w:line="360" w:lineRule="auto"/>
        <w:rPr>
          <w:rFonts w:ascii="Arial" w:hAnsi="Arial" w:cs="Arial"/>
          <w:bCs/>
        </w:rPr>
      </w:pPr>
      <w:r w:rsidRPr="00EC5912">
        <w:rPr>
          <w:rFonts w:ascii="Arial" w:hAnsi="Arial" w:cs="Arial"/>
          <w:b/>
          <w:bCs/>
          <w:i/>
        </w:rPr>
        <w:t>Running head</w:t>
      </w:r>
      <w:r>
        <w:rPr>
          <w:rFonts w:ascii="Arial" w:hAnsi="Arial" w:cs="Arial"/>
          <w:bCs/>
          <w:i/>
        </w:rPr>
        <w:t xml:space="preserve">: </w:t>
      </w:r>
      <w:r w:rsidR="00033ABB">
        <w:rPr>
          <w:rFonts w:ascii="Arial" w:hAnsi="Arial" w:cs="Arial"/>
          <w:bCs/>
        </w:rPr>
        <w:t>H</w:t>
      </w:r>
      <w:r w:rsidRPr="00EC5912">
        <w:rPr>
          <w:rFonts w:ascii="Arial" w:hAnsi="Arial" w:cs="Arial"/>
          <w:bCs/>
          <w:szCs w:val="32"/>
        </w:rPr>
        <w:t>ypersensitivity reactions to intravenous iron</w:t>
      </w:r>
    </w:p>
    <w:p w:rsidR="000F2BDF" w:rsidRDefault="000F2BDF" w:rsidP="00B018FE">
      <w:pPr>
        <w:autoSpaceDE w:val="0"/>
        <w:autoSpaceDN w:val="0"/>
        <w:adjustRightInd w:val="0"/>
        <w:spacing w:line="360" w:lineRule="auto"/>
        <w:rPr>
          <w:rFonts w:ascii="Arial" w:hAnsi="Arial" w:cs="Arial"/>
          <w:color w:val="FF0000"/>
          <w:lang w:val="it-IT"/>
        </w:rPr>
      </w:pPr>
    </w:p>
    <w:p w:rsidR="006C3B42" w:rsidRDefault="006C3B42" w:rsidP="003A7FBC">
      <w:pPr>
        <w:autoSpaceDE w:val="0"/>
        <w:autoSpaceDN w:val="0"/>
        <w:adjustRightInd w:val="0"/>
        <w:spacing w:line="360" w:lineRule="auto"/>
        <w:rPr>
          <w:rFonts w:ascii="Arial" w:hAnsi="Arial" w:cs="Arial"/>
          <w:lang w:val="it-IT"/>
        </w:rPr>
      </w:pPr>
      <w:r w:rsidRPr="00EC5912">
        <w:rPr>
          <w:rFonts w:ascii="Arial" w:hAnsi="Arial" w:cs="Arial"/>
          <w:b/>
          <w:i/>
          <w:lang w:val="it-IT"/>
        </w:rPr>
        <w:t xml:space="preserve">Corresponding author: </w:t>
      </w:r>
      <w:r w:rsidRPr="00790C1D">
        <w:rPr>
          <w:rFonts w:ascii="Arial" w:hAnsi="Arial" w:cs="Arial"/>
          <w:lang w:val="it-IT"/>
        </w:rPr>
        <w:t>David Rampton</w:t>
      </w:r>
      <w:r w:rsidR="004B3FFF">
        <w:rPr>
          <w:rFonts w:ascii="Arial" w:hAnsi="Arial" w:cs="Arial"/>
          <w:lang w:val="it-IT"/>
        </w:rPr>
        <w:t>, Endoscopy Unit, Royal London Hospital, London E1 1BB</w:t>
      </w:r>
      <w:r w:rsidR="003A7FBC">
        <w:rPr>
          <w:rFonts w:ascii="Arial" w:hAnsi="Arial" w:cs="Arial"/>
          <w:lang w:val="it-IT"/>
        </w:rPr>
        <w:t xml:space="preserve">, UK.  </w:t>
      </w:r>
      <w:r w:rsidRPr="00790C1D">
        <w:rPr>
          <w:rFonts w:ascii="Arial" w:hAnsi="Arial" w:cs="Arial"/>
          <w:lang w:val="it-IT"/>
        </w:rPr>
        <w:t>d.rampton@qmul.ac.uk</w:t>
      </w:r>
    </w:p>
    <w:p w:rsidR="00EC5912" w:rsidRDefault="00EC5912" w:rsidP="003A7FBC">
      <w:pPr>
        <w:autoSpaceDE w:val="0"/>
        <w:autoSpaceDN w:val="0"/>
        <w:adjustRightInd w:val="0"/>
        <w:spacing w:line="360" w:lineRule="auto"/>
        <w:rPr>
          <w:rFonts w:ascii="Arial" w:hAnsi="Arial" w:cs="Arial"/>
          <w:b/>
          <w:i/>
          <w:color w:val="FF0000"/>
          <w:shd w:val="clear" w:color="auto" w:fill="FFFFFF"/>
        </w:rPr>
      </w:pPr>
    </w:p>
    <w:p w:rsidR="004E37DF" w:rsidRPr="004F3305" w:rsidRDefault="00EC5912" w:rsidP="00B018FE">
      <w:pPr>
        <w:autoSpaceDE w:val="0"/>
        <w:autoSpaceDN w:val="0"/>
        <w:adjustRightInd w:val="0"/>
        <w:spacing w:line="360" w:lineRule="auto"/>
        <w:rPr>
          <w:rFonts w:ascii="Arial" w:hAnsi="Arial" w:cs="Arial"/>
          <w:shd w:val="clear" w:color="auto" w:fill="FFFFFF"/>
        </w:rPr>
      </w:pPr>
      <w:r w:rsidRPr="004F3305">
        <w:rPr>
          <w:rFonts w:ascii="Arial" w:hAnsi="Arial" w:cs="Arial"/>
          <w:b/>
          <w:i/>
          <w:shd w:val="clear" w:color="auto" w:fill="FFFFFF"/>
        </w:rPr>
        <w:t>Word count:</w:t>
      </w:r>
      <w:r w:rsidRPr="004F3305">
        <w:rPr>
          <w:rFonts w:ascii="Arial" w:hAnsi="Arial" w:cs="Arial"/>
          <w:i/>
          <w:shd w:val="clear" w:color="auto" w:fill="FFFFFF"/>
        </w:rPr>
        <w:t xml:space="preserve"> </w:t>
      </w:r>
      <w:r w:rsidRPr="004F3305">
        <w:rPr>
          <w:rFonts w:ascii="Arial" w:hAnsi="Arial" w:cs="Arial"/>
          <w:shd w:val="clear" w:color="auto" w:fill="FFFFFF"/>
        </w:rPr>
        <w:t>Abstract</w:t>
      </w:r>
      <w:r w:rsidR="003A7FBC" w:rsidRPr="004F3305">
        <w:rPr>
          <w:rFonts w:ascii="Arial" w:hAnsi="Arial" w:cs="Arial"/>
          <w:shd w:val="clear" w:color="auto" w:fill="FFFFFF"/>
        </w:rPr>
        <w:t xml:space="preserve"> - 1</w:t>
      </w:r>
      <w:r w:rsidR="008B32FD" w:rsidRPr="004F3305">
        <w:rPr>
          <w:rFonts w:ascii="Arial" w:hAnsi="Arial" w:cs="Arial"/>
          <w:shd w:val="clear" w:color="auto" w:fill="FFFFFF"/>
        </w:rPr>
        <w:t>60</w:t>
      </w:r>
      <w:r w:rsidRPr="004F3305">
        <w:rPr>
          <w:rFonts w:ascii="Arial" w:hAnsi="Arial" w:cs="Arial"/>
          <w:shd w:val="clear" w:color="auto" w:fill="FFFFFF"/>
        </w:rPr>
        <w:t xml:space="preserve"> words; remainder of text </w:t>
      </w:r>
      <w:r w:rsidR="003A7FBC" w:rsidRPr="004F3305">
        <w:rPr>
          <w:rFonts w:ascii="Arial" w:hAnsi="Arial" w:cs="Arial"/>
          <w:shd w:val="clear" w:color="auto" w:fill="FFFFFF"/>
        </w:rPr>
        <w:t>-</w:t>
      </w:r>
      <w:r w:rsidRPr="004F3305">
        <w:rPr>
          <w:rFonts w:ascii="Arial" w:hAnsi="Arial" w:cs="Arial"/>
          <w:shd w:val="clear" w:color="auto" w:fill="FFFFFF"/>
        </w:rPr>
        <w:t xml:space="preserve"> </w:t>
      </w:r>
      <w:r w:rsidR="004F3305" w:rsidRPr="004F3305">
        <w:rPr>
          <w:rFonts w:ascii="Arial" w:hAnsi="Arial" w:cs="Arial"/>
          <w:shd w:val="clear" w:color="auto" w:fill="FFFFFF"/>
        </w:rPr>
        <w:t>308</w:t>
      </w:r>
      <w:r w:rsidR="004F3305">
        <w:rPr>
          <w:rFonts w:ascii="Arial" w:hAnsi="Arial" w:cs="Arial"/>
          <w:shd w:val="clear" w:color="auto" w:fill="FFFFFF"/>
        </w:rPr>
        <w:t>6</w:t>
      </w:r>
      <w:r w:rsidRPr="004F3305">
        <w:rPr>
          <w:rFonts w:ascii="Arial" w:hAnsi="Arial" w:cs="Arial"/>
          <w:shd w:val="clear" w:color="auto" w:fill="FFFFFF"/>
        </w:rPr>
        <w:t xml:space="preserve"> words</w:t>
      </w:r>
      <w:r w:rsidR="0059075A" w:rsidRPr="004F3305">
        <w:rPr>
          <w:rFonts w:ascii="Arial" w:hAnsi="Arial" w:cs="Arial"/>
          <w:shd w:val="clear" w:color="auto" w:fill="FFFFFF"/>
        </w:rPr>
        <w:t>; 3 Tables, 1 Figure.</w:t>
      </w:r>
      <w:r w:rsidRPr="004F3305">
        <w:rPr>
          <w:rFonts w:ascii="Arial" w:hAnsi="Arial" w:cs="Arial"/>
          <w:shd w:val="clear" w:color="auto" w:fill="FFFFFF"/>
        </w:rPr>
        <w:t xml:space="preserve"> </w:t>
      </w:r>
    </w:p>
    <w:p w:rsidR="00B55C24" w:rsidRDefault="00B55C24" w:rsidP="00B018FE">
      <w:pPr>
        <w:autoSpaceDE w:val="0"/>
        <w:autoSpaceDN w:val="0"/>
        <w:adjustRightInd w:val="0"/>
        <w:spacing w:line="360" w:lineRule="auto"/>
        <w:rPr>
          <w:rFonts w:ascii="Arial" w:hAnsi="Arial" w:cs="Arial"/>
          <w:color w:val="000000"/>
          <w:shd w:val="clear" w:color="auto" w:fill="FFFFFF"/>
        </w:rPr>
      </w:pPr>
    </w:p>
    <w:p w:rsidR="00700B22" w:rsidRDefault="003A7FBC" w:rsidP="003A7FBC">
      <w:pPr>
        <w:autoSpaceDE w:val="0"/>
        <w:autoSpaceDN w:val="0"/>
        <w:adjustRightInd w:val="0"/>
        <w:spacing w:line="360" w:lineRule="auto"/>
        <w:rPr>
          <w:rFonts w:ascii="Arial" w:hAnsi="Arial" w:cs="Arial"/>
        </w:rPr>
      </w:pPr>
      <w:r w:rsidRPr="003A7FBC">
        <w:rPr>
          <w:rFonts w:ascii="Arial" w:hAnsi="Arial" w:cs="Arial"/>
          <w:b/>
          <w:bCs/>
          <w:i/>
        </w:rPr>
        <w:t>Acknowledgements</w:t>
      </w:r>
      <w:r>
        <w:rPr>
          <w:rFonts w:ascii="Arial" w:hAnsi="Arial" w:cs="Arial"/>
          <w:b/>
          <w:bCs/>
          <w:i/>
        </w:rPr>
        <w:t xml:space="preserve">:  </w:t>
      </w:r>
      <w:r>
        <w:rPr>
          <w:rFonts w:ascii="Arial" w:hAnsi="Arial" w:cs="Arial"/>
          <w:bCs/>
        </w:rPr>
        <w:t xml:space="preserve">The authors would like to thank </w:t>
      </w:r>
      <w:r w:rsidR="0059075A">
        <w:rPr>
          <w:rFonts w:ascii="Arial" w:hAnsi="Arial" w:cs="Arial"/>
        </w:rPr>
        <w:t xml:space="preserve">Karin Larsson (Specialist Haematology Nurse, Sundsvalls Hospital, Sweden), </w:t>
      </w:r>
      <w:r>
        <w:rPr>
          <w:rFonts w:ascii="Arial" w:hAnsi="Arial" w:cs="Arial"/>
        </w:rPr>
        <w:t>Lisa Younge (Specialist IBD</w:t>
      </w:r>
      <w:r w:rsidR="0059075A">
        <w:rPr>
          <w:rFonts w:ascii="Arial" w:hAnsi="Arial" w:cs="Arial"/>
        </w:rPr>
        <w:t xml:space="preserve"> Nurse, Barts Health Trust, UK)</w:t>
      </w:r>
      <w:r>
        <w:rPr>
          <w:rFonts w:ascii="Arial" w:hAnsi="Arial" w:cs="Arial"/>
        </w:rPr>
        <w:t xml:space="preserve"> and Louise Langmead (Consultant Gastroenterologist, Barts Health Trust) for helpful criticism of the manuscript.  </w:t>
      </w:r>
    </w:p>
    <w:p w:rsidR="00700B22" w:rsidRDefault="00700B22">
      <w:pPr>
        <w:rPr>
          <w:rFonts w:ascii="Arial" w:hAnsi="Arial" w:cs="Arial"/>
        </w:rPr>
      </w:pPr>
      <w:r>
        <w:rPr>
          <w:rFonts w:ascii="Arial" w:hAnsi="Arial" w:cs="Arial"/>
        </w:rPr>
        <w:br w:type="page"/>
      </w:r>
    </w:p>
    <w:p w:rsidR="0026357F" w:rsidRDefault="00B55C24" w:rsidP="00B55C24">
      <w:pPr>
        <w:autoSpaceDE w:val="0"/>
        <w:autoSpaceDN w:val="0"/>
        <w:adjustRightInd w:val="0"/>
        <w:spacing w:line="360" w:lineRule="auto"/>
        <w:rPr>
          <w:rFonts w:ascii="Arial" w:hAnsi="Arial" w:cs="Arial"/>
          <w:b/>
          <w:sz w:val="28"/>
        </w:rPr>
      </w:pPr>
      <w:r w:rsidRPr="00B55C24">
        <w:rPr>
          <w:rFonts w:ascii="Arial" w:hAnsi="Arial" w:cs="Arial"/>
          <w:b/>
        </w:rPr>
        <w:lastRenderedPageBreak/>
        <w:t>Abstract.</w:t>
      </w:r>
      <w:r>
        <w:rPr>
          <w:rFonts w:ascii="Arial" w:hAnsi="Arial" w:cs="Arial"/>
          <w:b/>
          <w:sz w:val="28"/>
        </w:rPr>
        <w:t xml:space="preserve">  </w:t>
      </w:r>
    </w:p>
    <w:p w:rsidR="00B55C24" w:rsidRPr="00B55C24" w:rsidRDefault="00B55C24" w:rsidP="00B55C24">
      <w:pPr>
        <w:autoSpaceDE w:val="0"/>
        <w:autoSpaceDN w:val="0"/>
        <w:adjustRightInd w:val="0"/>
        <w:spacing w:line="360" w:lineRule="auto"/>
        <w:rPr>
          <w:rFonts w:ascii="Arial" w:hAnsi="Arial" w:cs="Arial"/>
          <w:u w:val="single"/>
        </w:rPr>
      </w:pPr>
      <w:r w:rsidRPr="00B55C24">
        <w:rPr>
          <w:rFonts w:ascii="Arial" w:hAnsi="Arial" w:cs="Arial"/>
        </w:rPr>
        <w:t xml:space="preserve">Intravenous (iv) iron is widely used for the </w:t>
      </w:r>
      <w:r w:rsidR="0059075A">
        <w:rPr>
          <w:rFonts w:ascii="Arial" w:hAnsi="Arial" w:cs="Arial"/>
        </w:rPr>
        <w:t>treatment of iron deficiency an</w:t>
      </w:r>
      <w:r w:rsidRPr="00B55C24">
        <w:rPr>
          <w:rFonts w:ascii="Arial" w:hAnsi="Arial" w:cs="Arial"/>
        </w:rPr>
        <w:t xml:space="preserve">emia when oral iron is inappropriate, ineffective or poorly tolerated. </w:t>
      </w:r>
      <w:r w:rsidR="00276CFC">
        <w:rPr>
          <w:rFonts w:ascii="Arial" w:hAnsi="Arial" w:cs="Arial"/>
        </w:rPr>
        <w:t xml:space="preserve"> </w:t>
      </w:r>
      <w:r w:rsidRPr="00B55C24">
        <w:rPr>
          <w:rFonts w:ascii="Arial" w:hAnsi="Arial" w:cs="Arial"/>
        </w:rPr>
        <w:t>Acute hypersensitivity reactions during iron infusions are very rare but can be life-threatening</w:t>
      </w:r>
      <w:r w:rsidR="00276CFC">
        <w:rPr>
          <w:rFonts w:ascii="Arial" w:hAnsi="Arial" w:cs="Arial"/>
        </w:rPr>
        <w:t>: this paper reviews their frequency, pathogenesis and risk factors and provides recommendations about their management and prevention</w:t>
      </w:r>
      <w:r>
        <w:rPr>
          <w:rFonts w:ascii="Arial" w:hAnsi="Arial" w:cs="Arial"/>
        </w:rPr>
        <w:t>.</w:t>
      </w:r>
      <w:r w:rsidR="00276CFC" w:rsidRPr="00276CFC">
        <w:rPr>
          <w:rFonts w:ascii="Arial" w:hAnsi="Arial" w:cs="Arial"/>
        </w:rPr>
        <w:t xml:space="preserve"> </w:t>
      </w:r>
      <w:r w:rsidR="00276CFC">
        <w:rPr>
          <w:rFonts w:ascii="Arial" w:hAnsi="Arial" w:cs="Arial"/>
        </w:rPr>
        <w:t xml:space="preserve"> Complement activation-related pseudo-allergy triggered by iron nanoparticles is </w:t>
      </w:r>
      <w:r w:rsidR="00B70661">
        <w:rPr>
          <w:rFonts w:ascii="Arial" w:hAnsi="Arial" w:cs="Arial"/>
        </w:rPr>
        <w:t>probably</w:t>
      </w:r>
      <w:r w:rsidR="00276CFC">
        <w:rPr>
          <w:rFonts w:ascii="Arial" w:hAnsi="Arial" w:cs="Arial"/>
        </w:rPr>
        <w:t xml:space="preserve"> a more frequent pathogenetic mechanism</w:t>
      </w:r>
      <w:r w:rsidR="003A7FBC">
        <w:rPr>
          <w:rFonts w:ascii="Arial" w:hAnsi="Arial" w:cs="Arial"/>
        </w:rPr>
        <w:t xml:space="preserve"> in acute reactions to current formulations of iv iron</w:t>
      </w:r>
      <w:r w:rsidR="00276CFC">
        <w:rPr>
          <w:rFonts w:ascii="Arial" w:hAnsi="Arial" w:cs="Arial"/>
        </w:rPr>
        <w:t xml:space="preserve"> than is an immunologic IgE-mediated response.</w:t>
      </w:r>
      <w:r>
        <w:rPr>
          <w:rFonts w:ascii="Arial" w:hAnsi="Arial" w:cs="Arial"/>
        </w:rPr>
        <w:t xml:space="preserve">  </w:t>
      </w:r>
      <w:r w:rsidR="0055076C">
        <w:rPr>
          <w:rFonts w:ascii="Arial" w:hAnsi="Arial" w:cs="Arial"/>
        </w:rPr>
        <w:t>Major r</w:t>
      </w:r>
      <w:r w:rsidRPr="00B55C24">
        <w:rPr>
          <w:rFonts w:ascii="Arial" w:hAnsi="Arial" w:cs="Arial"/>
        </w:rPr>
        <w:t>isk factors for hypersensitivity reactions include a previous reaction to</w:t>
      </w:r>
      <w:r w:rsidR="00276CFC">
        <w:rPr>
          <w:rFonts w:ascii="Arial" w:hAnsi="Arial" w:cs="Arial"/>
        </w:rPr>
        <w:t xml:space="preserve"> an</w:t>
      </w:r>
      <w:r w:rsidRPr="00B55C24">
        <w:rPr>
          <w:rFonts w:ascii="Arial" w:hAnsi="Arial" w:cs="Arial"/>
        </w:rPr>
        <w:t xml:space="preserve"> iron infusion, a fast iron infusion rate, multiple drug allergies, severe atopy</w:t>
      </w:r>
      <w:r w:rsidR="0055076C">
        <w:rPr>
          <w:rFonts w:ascii="Arial" w:hAnsi="Arial" w:cs="Arial"/>
        </w:rPr>
        <w:t xml:space="preserve"> and possibly systemic inflammatory diseases.  E</w:t>
      </w:r>
      <w:r w:rsidRPr="00B55C24">
        <w:rPr>
          <w:rFonts w:ascii="Arial" w:hAnsi="Arial" w:cs="Arial"/>
        </w:rPr>
        <w:t>arly pregnancy</w:t>
      </w:r>
      <w:r w:rsidR="0055076C">
        <w:rPr>
          <w:rFonts w:ascii="Arial" w:hAnsi="Arial" w:cs="Arial"/>
        </w:rPr>
        <w:t xml:space="preserve"> is a contra-indication to iron infusions, while</w:t>
      </w:r>
      <w:r w:rsidR="00276CFC">
        <w:rPr>
          <w:rFonts w:ascii="Arial" w:hAnsi="Arial" w:cs="Arial"/>
        </w:rPr>
        <w:t xml:space="preserve"> old age and serious co-morbidity</w:t>
      </w:r>
      <w:r w:rsidR="0055076C">
        <w:rPr>
          <w:rFonts w:ascii="Arial" w:hAnsi="Arial" w:cs="Arial"/>
        </w:rPr>
        <w:t xml:space="preserve"> </w:t>
      </w:r>
      <w:r w:rsidR="00057C95">
        <w:rPr>
          <w:rFonts w:ascii="Arial" w:hAnsi="Arial" w:cs="Arial"/>
        </w:rPr>
        <w:t xml:space="preserve">may </w:t>
      </w:r>
      <w:r w:rsidR="0055076C">
        <w:rPr>
          <w:rFonts w:ascii="Arial" w:hAnsi="Arial" w:cs="Arial"/>
        </w:rPr>
        <w:t>worsen the impact of acute reactions if they occur.</w:t>
      </w:r>
      <w:r w:rsidRPr="00B55C24">
        <w:rPr>
          <w:rFonts w:ascii="Arial" w:hAnsi="Arial" w:cs="Arial"/>
        </w:rPr>
        <w:t xml:space="preserve"> </w:t>
      </w:r>
      <w:r w:rsidR="00276CFC">
        <w:rPr>
          <w:rFonts w:ascii="Arial" w:hAnsi="Arial" w:cs="Arial"/>
        </w:rPr>
        <w:t xml:space="preserve"> </w:t>
      </w:r>
      <w:r>
        <w:rPr>
          <w:rFonts w:ascii="Arial" w:hAnsi="Arial" w:cs="Arial"/>
        </w:rPr>
        <w:t>M</w:t>
      </w:r>
      <w:r w:rsidRPr="00B55C24">
        <w:rPr>
          <w:rFonts w:ascii="Arial" w:hAnsi="Arial" w:cs="Arial"/>
        </w:rPr>
        <w:t xml:space="preserve">anagement of iron infusions requires meticulous observation, and, in the event of an adverse reaction, prompt recognition and </w:t>
      </w:r>
      <w:r w:rsidR="0059075A">
        <w:rPr>
          <w:rFonts w:ascii="Arial" w:hAnsi="Arial" w:cs="Arial"/>
        </w:rPr>
        <w:t xml:space="preserve">severity-related </w:t>
      </w:r>
      <w:r w:rsidRPr="00B55C24">
        <w:rPr>
          <w:rFonts w:ascii="Arial" w:hAnsi="Arial" w:cs="Arial"/>
        </w:rPr>
        <w:t>intervention</w:t>
      </w:r>
      <w:r w:rsidR="0059075A">
        <w:rPr>
          <w:rFonts w:ascii="Arial" w:hAnsi="Arial" w:cs="Arial"/>
        </w:rPr>
        <w:t>s</w:t>
      </w:r>
      <w:r w:rsidRPr="00B55C24">
        <w:rPr>
          <w:rFonts w:ascii="Arial" w:hAnsi="Arial" w:cs="Arial"/>
        </w:rPr>
        <w:t xml:space="preserve"> by well-trained medical and nursing staff.</w:t>
      </w:r>
    </w:p>
    <w:p w:rsidR="00B55C24" w:rsidRPr="00B55C24" w:rsidRDefault="00B55C24" w:rsidP="00B55C24">
      <w:pPr>
        <w:autoSpaceDE w:val="0"/>
        <w:autoSpaceDN w:val="0"/>
        <w:adjustRightInd w:val="0"/>
        <w:spacing w:line="360" w:lineRule="auto"/>
        <w:rPr>
          <w:rFonts w:ascii="Arial" w:hAnsi="Arial" w:cs="Arial"/>
        </w:rPr>
      </w:pPr>
    </w:p>
    <w:p w:rsidR="00E4135C" w:rsidRDefault="00E4135C" w:rsidP="00B55C24">
      <w:pPr>
        <w:autoSpaceDE w:val="0"/>
        <w:autoSpaceDN w:val="0"/>
        <w:adjustRightInd w:val="0"/>
        <w:spacing w:line="360" w:lineRule="auto"/>
        <w:rPr>
          <w:rFonts w:ascii="Arial" w:hAnsi="Arial" w:cs="Arial"/>
        </w:rPr>
      </w:pPr>
    </w:p>
    <w:p w:rsidR="00FC65E5" w:rsidRPr="00B55C24" w:rsidRDefault="00FC65E5" w:rsidP="00891DA5">
      <w:pPr>
        <w:autoSpaceDE w:val="0"/>
        <w:autoSpaceDN w:val="0"/>
        <w:adjustRightInd w:val="0"/>
        <w:spacing w:line="360" w:lineRule="auto"/>
        <w:rPr>
          <w:rFonts w:ascii="Arial" w:hAnsi="Arial" w:cs="Arial"/>
          <w:b/>
          <w:bCs/>
        </w:rPr>
      </w:pPr>
      <w:r w:rsidRPr="00B55C24">
        <w:rPr>
          <w:rFonts w:ascii="Arial" w:hAnsi="Arial" w:cs="Arial"/>
          <w:b/>
          <w:bCs/>
        </w:rPr>
        <w:t>Introduction.</w:t>
      </w:r>
    </w:p>
    <w:p w:rsidR="00FC65E5" w:rsidRDefault="00FC65E5" w:rsidP="00891DA5">
      <w:pPr>
        <w:autoSpaceDE w:val="0"/>
        <w:autoSpaceDN w:val="0"/>
        <w:adjustRightInd w:val="0"/>
        <w:spacing w:line="360" w:lineRule="auto"/>
        <w:rPr>
          <w:rFonts w:ascii="Arial" w:hAnsi="Arial" w:cs="Arial"/>
        </w:rPr>
      </w:pPr>
      <w:r>
        <w:rPr>
          <w:rFonts w:ascii="Arial" w:hAnsi="Arial" w:cs="Arial"/>
        </w:rPr>
        <w:t>Intravenous</w:t>
      </w:r>
      <w:r w:rsidR="00445A72">
        <w:rPr>
          <w:rFonts w:ascii="Arial" w:hAnsi="Arial" w:cs="Arial"/>
        </w:rPr>
        <w:t xml:space="preserve"> (iv)</w:t>
      </w:r>
      <w:r>
        <w:rPr>
          <w:rFonts w:ascii="Arial" w:hAnsi="Arial" w:cs="Arial"/>
        </w:rPr>
        <w:t xml:space="preserve"> iron is </w:t>
      </w:r>
      <w:r w:rsidR="00A252CD">
        <w:rPr>
          <w:rFonts w:ascii="Arial" w:hAnsi="Arial" w:cs="Arial"/>
        </w:rPr>
        <w:t xml:space="preserve">increasingly </w:t>
      </w:r>
      <w:r>
        <w:rPr>
          <w:rFonts w:ascii="Arial" w:hAnsi="Arial" w:cs="Arial"/>
        </w:rPr>
        <w:t>used for the treatment of iron deficiency anemia (IDA) when oral iron is ineffective or poorly tolerated</w:t>
      </w:r>
      <w:r w:rsidR="004B0A35">
        <w:rPr>
          <w:rFonts w:ascii="Arial" w:hAnsi="Arial" w:cs="Arial"/>
        </w:rPr>
        <w:t xml:space="preserve"> and </w:t>
      </w:r>
      <w:r w:rsidR="00276CFC">
        <w:rPr>
          <w:rFonts w:ascii="Arial" w:hAnsi="Arial" w:cs="Arial"/>
        </w:rPr>
        <w:t xml:space="preserve">when it or </w:t>
      </w:r>
      <w:r w:rsidR="004B0A35">
        <w:rPr>
          <w:rFonts w:ascii="Arial" w:hAnsi="Arial" w:cs="Arial"/>
        </w:rPr>
        <w:t xml:space="preserve">blood transfusion is inappropriate </w:t>
      </w:r>
      <w:r w:rsidR="000C3B5F" w:rsidRPr="00532717">
        <w:rPr>
          <w:rFonts w:ascii="Arial" w:hAnsi="Arial" w:cs="Arial"/>
          <w:vertAlign w:val="superscript"/>
        </w:rPr>
        <w:t>1,2</w:t>
      </w:r>
      <w:r>
        <w:rPr>
          <w:rFonts w:ascii="Arial" w:hAnsi="Arial" w:cs="Arial"/>
        </w:rPr>
        <w:t xml:space="preserve">. </w:t>
      </w:r>
      <w:r w:rsidR="00E4135C">
        <w:rPr>
          <w:rFonts w:ascii="Arial" w:hAnsi="Arial" w:cs="Arial"/>
        </w:rPr>
        <w:t xml:space="preserve">It is also </w:t>
      </w:r>
      <w:r w:rsidR="00445A72">
        <w:rPr>
          <w:rFonts w:ascii="Arial" w:hAnsi="Arial" w:cs="Arial"/>
        </w:rPr>
        <w:t>indicate</w:t>
      </w:r>
      <w:r w:rsidR="00E4135C">
        <w:rPr>
          <w:rFonts w:ascii="Arial" w:hAnsi="Arial" w:cs="Arial"/>
        </w:rPr>
        <w:t xml:space="preserve">d </w:t>
      </w:r>
      <w:r w:rsidR="004B0A35">
        <w:rPr>
          <w:rFonts w:ascii="Arial" w:hAnsi="Arial" w:cs="Arial"/>
        </w:rPr>
        <w:t xml:space="preserve">in combination </w:t>
      </w:r>
      <w:r w:rsidR="00E4135C">
        <w:rPr>
          <w:rFonts w:ascii="Arial" w:hAnsi="Arial" w:cs="Arial"/>
        </w:rPr>
        <w:t>with erythropoiesis-stimulating agents in chroni</w:t>
      </w:r>
      <w:r w:rsidR="00C40D80">
        <w:rPr>
          <w:rFonts w:ascii="Arial" w:hAnsi="Arial" w:cs="Arial"/>
        </w:rPr>
        <w:t>c kidney disease</w:t>
      </w:r>
      <w:r w:rsidR="00E4135C">
        <w:rPr>
          <w:rFonts w:ascii="Arial" w:hAnsi="Arial" w:cs="Arial"/>
        </w:rPr>
        <w:t xml:space="preserve"> and chemothera</w:t>
      </w:r>
      <w:r w:rsidR="0059075A">
        <w:rPr>
          <w:rFonts w:ascii="Arial" w:hAnsi="Arial" w:cs="Arial"/>
        </w:rPr>
        <w:t>py-induced an</w:t>
      </w:r>
      <w:r w:rsidR="00C40D80">
        <w:rPr>
          <w:rFonts w:ascii="Arial" w:hAnsi="Arial" w:cs="Arial"/>
        </w:rPr>
        <w:t xml:space="preserve">emia.  </w:t>
      </w:r>
      <w:r w:rsidR="00E4135C">
        <w:rPr>
          <w:rFonts w:ascii="Arial" w:hAnsi="Arial" w:cs="Arial"/>
        </w:rPr>
        <w:t>While a</w:t>
      </w:r>
      <w:r>
        <w:rPr>
          <w:rFonts w:ascii="Arial" w:hAnsi="Arial" w:cs="Arial"/>
        </w:rPr>
        <w:t xml:space="preserve">cute </w:t>
      </w:r>
      <w:r w:rsidR="00303D7E">
        <w:rPr>
          <w:rFonts w:ascii="Arial" w:hAnsi="Arial" w:cs="Arial"/>
        </w:rPr>
        <w:t xml:space="preserve">reactions during </w:t>
      </w:r>
      <w:r>
        <w:rPr>
          <w:rFonts w:ascii="Arial" w:hAnsi="Arial" w:cs="Arial"/>
        </w:rPr>
        <w:t xml:space="preserve">iron </w:t>
      </w:r>
      <w:r w:rsidR="00500017">
        <w:rPr>
          <w:rFonts w:ascii="Arial" w:hAnsi="Arial" w:cs="Arial"/>
        </w:rPr>
        <w:t xml:space="preserve">infusions </w:t>
      </w:r>
      <w:r>
        <w:rPr>
          <w:rFonts w:ascii="Arial" w:hAnsi="Arial" w:cs="Arial"/>
        </w:rPr>
        <w:t xml:space="preserve">are </w:t>
      </w:r>
      <w:r w:rsidR="00C40D80">
        <w:rPr>
          <w:rFonts w:ascii="Arial" w:hAnsi="Arial" w:cs="Arial"/>
        </w:rPr>
        <w:t xml:space="preserve">very </w:t>
      </w:r>
      <w:r w:rsidR="00903DAF">
        <w:rPr>
          <w:rFonts w:ascii="Arial" w:hAnsi="Arial" w:cs="Arial"/>
        </w:rPr>
        <w:t>infrequent</w:t>
      </w:r>
      <w:r w:rsidR="00E4135C">
        <w:rPr>
          <w:rFonts w:ascii="Arial" w:hAnsi="Arial" w:cs="Arial"/>
        </w:rPr>
        <w:t xml:space="preserve">, </w:t>
      </w:r>
      <w:r>
        <w:rPr>
          <w:rFonts w:ascii="Arial" w:hAnsi="Arial" w:cs="Arial"/>
        </w:rPr>
        <w:t>they can be life-threatening.</w:t>
      </w:r>
    </w:p>
    <w:p w:rsidR="00F45346" w:rsidRDefault="00F45346" w:rsidP="00F45346">
      <w:pPr>
        <w:autoSpaceDE w:val="0"/>
        <w:autoSpaceDN w:val="0"/>
        <w:adjustRightInd w:val="0"/>
        <w:spacing w:line="360" w:lineRule="auto"/>
        <w:rPr>
          <w:rFonts w:ascii="Arial" w:hAnsi="Arial" w:cs="Arial"/>
        </w:rPr>
      </w:pPr>
    </w:p>
    <w:p w:rsidR="00F45346" w:rsidRPr="00F45346" w:rsidRDefault="00F45346" w:rsidP="00F45346">
      <w:pPr>
        <w:autoSpaceDE w:val="0"/>
        <w:autoSpaceDN w:val="0"/>
        <w:adjustRightInd w:val="0"/>
        <w:spacing w:line="360" w:lineRule="auto"/>
        <w:rPr>
          <w:rFonts w:ascii="Arial" w:hAnsi="Arial" w:cs="Arial"/>
          <w:color w:val="FF0000"/>
        </w:rPr>
      </w:pPr>
      <w:r>
        <w:rPr>
          <w:rFonts w:ascii="Arial" w:hAnsi="Arial" w:cs="Arial"/>
        </w:rPr>
        <w:t xml:space="preserve">In 2013, the European Medicines Agency (EMA) published </w:t>
      </w:r>
      <w:r w:rsidR="00211C9F">
        <w:rPr>
          <w:rFonts w:ascii="Arial" w:hAnsi="Arial" w:cs="Arial"/>
        </w:rPr>
        <w:t xml:space="preserve">a </w:t>
      </w:r>
      <w:r>
        <w:rPr>
          <w:rFonts w:ascii="Arial" w:hAnsi="Arial" w:cs="Arial"/>
        </w:rPr>
        <w:t xml:space="preserve">report of </w:t>
      </w:r>
      <w:r w:rsidR="00211C9F">
        <w:rPr>
          <w:rFonts w:ascii="Arial" w:hAnsi="Arial" w:cs="Arial"/>
        </w:rPr>
        <w:t>their</w:t>
      </w:r>
      <w:r>
        <w:rPr>
          <w:rFonts w:ascii="Arial" w:hAnsi="Arial" w:cs="Arial"/>
        </w:rPr>
        <w:t xml:space="preserve"> 2-year investigation of the adverse drug reactions to all i</w:t>
      </w:r>
      <w:r w:rsidR="00445A72">
        <w:rPr>
          <w:rFonts w:ascii="Arial" w:hAnsi="Arial" w:cs="Arial"/>
        </w:rPr>
        <w:t>v</w:t>
      </w:r>
      <w:r>
        <w:rPr>
          <w:rFonts w:ascii="Arial" w:hAnsi="Arial" w:cs="Arial"/>
        </w:rPr>
        <w:t xml:space="preserve"> iron drugs</w:t>
      </w:r>
      <w:r w:rsidR="00B316AC">
        <w:rPr>
          <w:rFonts w:ascii="Arial" w:hAnsi="Arial" w:cs="Arial"/>
        </w:rPr>
        <w:t xml:space="preserve"> available in Europe </w:t>
      </w:r>
      <w:r w:rsidR="00532717">
        <w:rPr>
          <w:rFonts w:ascii="Arial" w:hAnsi="Arial" w:cs="Arial"/>
          <w:vertAlign w:val="superscript"/>
        </w:rPr>
        <w:t>3</w:t>
      </w:r>
      <w:r w:rsidR="000C0762">
        <w:rPr>
          <w:rFonts w:ascii="Arial" w:hAnsi="Arial" w:cs="Arial"/>
        </w:rPr>
        <w:t xml:space="preserve"> (</w:t>
      </w:r>
      <w:r w:rsidR="00B55C24">
        <w:rPr>
          <w:rFonts w:ascii="Arial" w:hAnsi="Arial" w:cs="Arial"/>
        </w:rPr>
        <w:t>Table</w:t>
      </w:r>
      <w:r w:rsidR="00B316AC">
        <w:rPr>
          <w:rFonts w:ascii="Arial" w:hAnsi="Arial" w:cs="Arial"/>
        </w:rPr>
        <w:t xml:space="preserve"> 1). </w:t>
      </w:r>
      <w:r>
        <w:rPr>
          <w:rFonts w:ascii="Arial" w:hAnsi="Arial" w:cs="Arial"/>
        </w:rPr>
        <w:t xml:space="preserve"> The </w:t>
      </w:r>
      <w:r w:rsidR="003C5A41" w:rsidRPr="003C5A41">
        <w:rPr>
          <w:rFonts w:ascii="Arial" w:hAnsi="Arial" w:cs="Arial"/>
          <w:color w:val="FF0000"/>
        </w:rPr>
        <w:t>formulations</w:t>
      </w:r>
      <w:r>
        <w:rPr>
          <w:rFonts w:ascii="Arial" w:hAnsi="Arial" w:cs="Arial"/>
        </w:rPr>
        <w:t xml:space="preserve"> considered were sodium ferric gluconate (Ferrlecit), iron sucrose (Venofer), iron (III)-hydroxide dextran complex (Cosmofer), ferric carboxymaltose (Ferinject) and iron (III) isomaltoside 1000 (Monofer)</w:t>
      </w:r>
      <w:r w:rsidR="00407426">
        <w:rPr>
          <w:rFonts w:ascii="Arial" w:hAnsi="Arial" w:cs="Arial"/>
        </w:rPr>
        <w:t xml:space="preserve">.  </w:t>
      </w:r>
    </w:p>
    <w:p w:rsidR="009023E0" w:rsidRDefault="009023E0" w:rsidP="009023E0">
      <w:pPr>
        <w:autoSpaceDE w:val="0"/>
        <w:autoSpaceDN w:val="0"/>
        <w:adjustRightInd w:val="0"/>
        <w:spacing w:line="360" w:lineRule="auto"/>
        <w:rPr>
          <w:rFonts w:ascii="Arial" w:hAnsi="Arial" w:cs="Arial"/>
        </w:rPr>
      </w:pPr>
    </w:p>
    <w:p w:rsidR="009023E0" w:rsidRDefault="009023E0" w:rsidP="009023E0">
      <w:pPr>
        <w:autoSpaceDE w:val="0"/>
        <w:autoSpaceDN w:val="0"/>
        <w:adjustRightInd w:val="0"/>
        <w:spacing w:line="360" w:lineRule="auto"/>
        <w:rPr>
          <w:rFonts w:ascii="Arial" w:hAnsi="Arial" w:cs="Arial"/>
        </w:rPr>
      </w:pPr>
      <w:r>
        <w:rPr>
          <w:rFonts w:ascii="Arial" w:hAnsi="Arial" w:cs="Arial"/>
        </w:rPr>
        <w:t>The aims of th</w:t>
      </w:r>
      <w:r w:rsidR="004B3FFF">
        <w:rPr>
          <w:rFonts w:ascii="Arial" w:hAnsi="Arial" w:cs="Arial"/>
        </w:rPr>
        <w:t>e present</w:t>
      </w:r>
      <w:r>
        <w:rPr>
          <w:rFonts w:ascii="Arial" w:hAnsi="Arial" w:cs="Arial"/>
        </w:rPr>
        <w:t xml:space="preserve"> </w:t>
      </w:r>
      <w:r w:rsidR="000F2BDF">
        <w:rPr>
          <w:rFonts w:ascii="Arial" w:hAnsi="Arial" w:cs="Arial"/>
        </w:rPr>
        <w:t xml:space="preserve">article </w:t>
      </w:r>
      <w:r>
        <w:rPr>
          <w:rFonts w:ascii="Arial" w:hAnsi="Arial" w:cs="Arial"/>
        </w:rPr>
        <w:t xml:space="preserve">are:  </w:t>
      </w:r>
    </w:p>
    <w:p w:rsidR="009023E0" w:rsidRPr="00916ED9" w:rsidRDefault="009023E0" w:rsidP="009023E0">
      <w:pPr>
        <w:pStyle w:val="ListParagraph"/>
        <w:numPr>
          <w:ilvl w:val="0"/>
          <w:numId w:val="7"/>
        </w:numPr>
        <w:autoSpaceDE w:val="0"/>
        <w:autoSpaceDN w:val="0"/>
        <w:adjustRightInd w:val="0"/>
        <w:spacing w:line="360" w:lineRule="auto"/>
      </w:pPr>
      <w:r w:rsidRPr="00916ED9">
        <w:lastRenderedPageBreak/>
        <w:t xml:space="preserve">to outline the frequency and outcomes of reactions to iv iron; </w:t>
      </w:r>
    </w:p>
    <w:p w:rsidR="009023E0" w:rsidRPr="00916ED9" w:rsidRDefault="009023E0" w:rsidP="009023E0">
      <w:pPr>
        <w:pStyle w:val="ListParagraph"/>
        <w:numPr>
          <w:ilvl w:val="0"/>
          <w:numId w:val="7"/>
        </w:numPr>
        <w:autoSpaceDE w:val="0"/>
        <w:autoSpaceDN w:val="0"/>
        <w:adjustRightInd w:val="0"/>
        <w:spacing w:line="360" w:lineRule="auto"/>
      </w:pPr>
      <w:r w:rsidRPr="00916ED9">
        <w:t xml:space="preserve">to summarise current views about the pathogenesis of such reactions; </w:t>
      </w:r>
    </w:p>
    <w:p w:rsidR="009023E0" w:rsidRPr="00916ED9" w:rsidRDefault="009023E0" w:rsidP="009023E0">
      <w:pPr>
        <w:pStyle w:val="ListParagraph"/>
        <w:numPr>
          <w:ilvl w:val="0"/>
          <w:numId w:val="7"/>
        </w:numPr>
        <w:autoSpaceDE w:val="0"/>
        <w:autoSpaceDN w:val="0"/>
        <w:adjustRightInd w:val="0"/>
        <w:spacing w:line="360" w:lineRule="auto"/>
      </w:pPr>
      <w:r w:rsidRPr="00916ED9">
        <w:t xml:space="preserve">to indicate the risk factors for reactions to iv iron; and </w:t>
      </w:r>
    </w:p>
    <w:p w:rsidR="009023E0" w:rsidRPr="00916ED9" w:rsidRDefault="009023E0" w:rsidP="009023E0">
      <w:pPr>
        <w:pStyle w:val="ListParagraph"/>
        <w:numPr>
          <w:ilvl w:val="0"/>
          <w:numId w:val="7"/>
        </w:numPr>
        <w:autoSpaceDE w:val="0"/>
        <w:autoSpaceDN w:val="0"/>
        <w:adjustRightInd w:val="0"/>
        <w:spacing w:line="360" w:lineRule="auto"/>
      </w:pPr>
      <w:r w:rsidRPr="00916ED9">
        <w:t xml:space="preserve">to provide </w:t>
      </w:r>
      <w:r w:rsidR="004B0A35">
        <w:t xml:space="preserve">detailed </w:t>
      </w:r>
      <w:r w:rsidRPr="00916ED9">
        <w:t xml:space="preserve">guidance on risk minimisation and management of iron infusions and acute reactions </w:t>
      </w:r>
      <w:r w:rsidR="000F2BDF">
        <w:t>to</w:t>
      </w:r>
      <w:r w:rsidRPr="00916ED9">
        <w:t xml:space="preserve"> them</w:t>
      </w:r>
    </w:p>
    <w:p w:rsidR="009023E0" w:rsidRDefault="009023E0" w:rsidP="009023E0">
      <w:pPr>
        <w:autoSpaceDE w:val="0"/>
        <w:autoSpaceDN w:val="0"/>
        <w:adjustRightInd w:val="0"/>
        <w:spacing w:line="360" w:lineRule="auto"/>
        <w:rPr>
          <w:rFonts w:ascii="Arial" w:hAnsi="Arial" w:cs="Arial"/>
        </w:rPr>
      </w:pPr>
    </w:p>
    <w:p w:rsidR="009023E0" w:rsidRDefault="009023E0" w:rsidP="009023E0">
      <w:pPr>
        <w:autoSpaceDE w:val="0"/>
        <w:autoSpaceDN w:val="0"/>
        <w:adjustRightInd w:val="0"/>
        <w:spacing w:line="360" w:lineRule="auto"/>
        <w:rPr>
          <w:rFonts w:ascii="Arial" w:hAnsi="Arial" w:cs="Arial"/>
          <w:b/>
          <w:bCs/>
          <w:sz w:val="28"/>
        </w:rPr>
      </w:pPr>
      <w:r>
        <w:rPr>
          <w:rFonts w:ascii="Arial" w:hAnsi="Arial" w:cs="Arial"/>
        </w:rPr>
        <w:t>We are unaware of any existing guidance on how to prevent and manage hypersensitivity reactions (HSRs) to this increasingly used treatment, and intend this</w:t>
      </w:r>
      <w:r w:rsidRPr="009023E0">
        <w:rPr>
          <w:rFonts w:ascii="Arial" w:hAnsi="Arial" w:cs="Arial"/>
        </w:rPr>
        <w:t xml:space="preserve"> </w:t>
      </w:r>
      <w:r>
        <w:rPr>
          <w:rFonts w:ascii="Arial" w:hAnsi="Arial" w:cs="Arial"/>
        </w:rPr>
        <w:t>paper primarily for healthcare professionals, whether doctors or nurses, who prescribe and administer iv ir</w:t>
      </w:r>
      <w:r w:rsidR="00CB0234">
        <w:rPr>
          <w:rFonts w:ascii="Arial" w:hAnsi="Arial" w:cs="Arial"/>
        </w:rPr>
        <w:t xml:space="preserve">on. Our aim is to offer advice </w:t>
      </w:r>
      <w:r>
        <w:rPr>
          <w:rFonts w:ascii="Arial" w:hAnsi="Arial" w:cs="Arial"/>
        </w:rPr>
        <w:t>which has been developed from a comprehensive literature sea</w:t>
      </w:r>
      <w:r w:rsidR="00B55C24">
        <w:rPr>
          <w:rFonts w:ascii="Arial" w:hAnsi="Arial" w:cs="Arial"/>
        </w:rPr>
        <w:t>rch and iterative expert review</w:t>
      </w:r>
      <w:r>
        <w:rPr>
          <w:rFonts w:ascii="Arial" w:hAnsi="Arial" w:cs="Arial"/>
        </w:rPr>
        <w:t xml:space="preserve"> about best practice before, during and after administration of iv iron to patients with IDA.</w:t>
      </w:r>
    </w:p>
    <w:p w:rsidR="00FC65E5" w:rsidRDefault="00FC65E5" w:rsidP="009023E0">
      <w:pPr>
        <w:autoSpaceDE w:val="0"/>
        <w:autoSpaceDN w:val="0"/>
        <w:adjustRightInd w:val="0"/>
        <w:spacing w:line="360" w:lineRule="auto"/>
        <w:rPr>
          <w:rFonts w:ascii="Arial" w:hAnsi="Arial" w:cs="Arial"/>
        </w:rPr>
      </w:pPr>
    </w:p>
    <w:p w:rsidR="00B55C24" w:rsidRPr="00B55C24" w:rsidRDefault="00B55C24" w:rsidP="00B55C24">
      <w:pPr>
        <w:spacing w:line="360" w:lineRule="auto"/>
        <w:rPr>
          <w:rFonts w:ascii="Arial" w:hAnsi="Arial" w:cs="Arial"/>
          <w:b/>
        </w:rPr>
      </w:pPr>
      <w:r w:rsidRPr="00B55C24">
        <w:rPr>
          <w:rFonts w:ascii="Arial" w:hAnsi="Arial" w:cs="Arial"/>
          <w:b/>
        </w:rPr>
        <w:t>Terminology.</w:t>
      </w:r>
    </w:p>
    <w:p w:rsidR="00B55C24" w:rsidRDefault="00B55C24" w:rsidP="00B55C24">
      <w:pPr>
        <w:autoSpaceDE w:val="0"/>
        <w:autoSpaceDN w:val="0"/>
        <w:adjustRightInd w:val="0"/>
        <w:spacing w:line="360" w:lineRule="auto"/>
        <w:rPr>
          <w:rFonts w:ascii="Arial" w:hAnsi="Arial" w:cs="Arial"/>
        </w:rPr>
      </w:pPr>
      <w:r w:rsidRPr="00B55C24">
        <w:rPr>
          <w:rFonts w:ascii="Arial" w:hAnsi="Arial" w:cs="Arial"/>
        </w:rPr>
        <w:t xml:space="preserve">Current nomenclature </w:t>
      </w:r>
      <w:r>
        <w:rPr>
          <w:rFonts w:ascii="Arial" w:hAnsi="Arial" w:cs="Arial"/>
        </w:rPr>
        <w:t xml:space="preserve">relating to </w:t>
      </w:r>
      <w:r w:rsidRPr="00B55C24">
        <w:rPr>
          <w:rFonts w:ascii="Arial" w:hAnsi="Arial" w:cs="Arial"/>
        </w:rPr>
        <w:t>acute adverse reactions to i</w:t>
      </w:r>
      <w:r w:rsidR="0055076C">
        <w:rPr>
          <w:rFonts w:ascii="Arial" w:hAnsi="Arial" w:cs="Arial"/>
        </w:rPr>
        <w:t>v</w:t>
      </w:r>
      <w:r w:rsidRPr="00B55C24">
        <w:rPr>
          <w:rFonts w:ascii="Arial" w:hAnsi="Arial" w:cs="Arial"/>
        </w:rPr>
        <w:t xml:space="preserve"> drugs is confusing, inconsistent and sometimes contradictory. </w:t>
      </w:r>
      <w:r>
        <w:rPr>
          <w:rFonts w:ascii="Arial" w:hAnsi="Arial" w:cs="Arial"/>
        </w:rPr>
        <w:t xml:space="preserve"> In this report, w</w:t>
      </w:r>
      <w:r w:rsidRPr="00B55C24">
        <w:rPr>
          <w:rFonts w:ascii="Arial" w:hAnsi="Arial" w:cs="Arial"/>
        </w:rPr>
        <w:t xml:space="preserve">e refer to all acute reactions to iv iron as hypersensitivity reactions (HSRs), sub-dividing them into mild, moderate or severe/life-threatening, depending on their clinical </w:t>
      </w:r>
      <w:r w:rsidR="005C21B4">
        <w:rPr>
          <w:rFonts w:ascii="Arial" w:hAnsi="Arial" w:cs="Arial"/>
        </w:rPr>
        <w:t>presentation</w:t>
      </w:r>
      <w:r>
        <w:rPr>
          <w:rFonts w:ascii="Arial" w:hAnsi="Arial" w:cs="Arial"/>
        </w:rPr>
        <w:t xml:space="preserve">.  </w:t>
      </w:r>
      <w:r w:rsidRPr="00B55C24">
        <w:rPr>
          <w:rFonts w:ascii="Arial" w:hAnsi="Arial" w:cs="Arial"/>
        </w:rPr>
        <w:t>We have adopted the World Allergy Organisation proposal that the term "anaphylaxis"</w:t>
      </w:r>
      <w:r w:rsidR="00532717">
        <w:rPr>
          <w:rFonts w:ascii="Arial" w:hAnsi="Arial" w:cs="Arial"/>
        </w:rPr>
        <w:t xml:space="preserve"> is reserved for severe HSRs </w:t>
      </w:r>
      <w:r w:rsidR="00532717">
        <w:rPr>
          <w:rFonts w:ascii="Arial" w:hAnsi="Arial" w:cs="Arial"/>
          <w:vertAlign w:val="superscript"/>
        </w:rPr>
        <w:t>4</w:t>
      </w:r>
      <w:r w:rsidRPr="00B55C24">
        <w:rPr>
          <w:rFonts w:ascii="Arial" w:hAnsi="Arial" w:cs="Arial"/>
        </w:rPr>
        <w:t>,</w:t>
      </w:r>
      <w:r w:rsidRPr="00B55C24">
        <w:rPr>
          <w:rFonts w:ascii="Arial" w:hAnsi="Arial" w:cs="Arial"/>
          <w:color w:val="FF0000"/>
        </w:rPr>
        <w:t xml:space="preserve"> </w:t>
      </w:r>
      <w:r>
        <w:rPr>
          <w:rFonts w:ascii="Arial" w:hAnsi="Arial" w:cs="Arial"/>
        </w:rPr>
        <w:t>irrespective of pathogenesis, and</w:t>
      </w:r>
      <w:r w:rsidRPr="00B55C24">
        <w:rPr>
          <w:rFonts w:ascii="Arial" w:hAnsi="Arial" w:cs="Arial"/>
        </w:rPr>
        <w:t xml:space="preserve"> avoid the term "anaphylactoid", which historically has been used loosely to denote either non-immunologic, or even mild HSRs.</w:t>
      </w:r>
    </w:p>
    <w:p w:rsidR="000C0762" w:rsidRPr="00B55C24" w:rsidRDefault="000C0762" w:rsidP="00B55C24">
      <w:pPr>
        <w:autoSpaceDE w:val="0"/>
        <w:autoSpaceDN w:val="0"/>
        <w:adjustRightInd w:val="0"/>
        <w:spacing w:line="360" w:lineRule="auto"/>
        <w:rPr>
          <w:rFonts w:ascii="Arial" w:hAnsi="Arial" w:cs="Arial"/>
        </w:rPr>
      </w:pPr>
    </w:p>
    <w:p w:rsidR="00B55C24" w:rsidRDefault="00B55C24" w:rsidP="00B55C24">
      <w:pPr>
        <w:rPr>
          <w:rFonts w:ascii="Arial" w:hAnsi="Arial" w:cs="Arial"/>
          <w:b/>
          <w:sz w:val="28"/>
        </w:rPr>
      </w:pPr>
      <w:r w:rsidRPr="00B55C24">
        <w:rPr>
          <w:rFonts w:ascii="Arial" w:hAnsi="Arial" w:cs="Arial"/>
          <w:b/>
        </w:rPr>
        <w:t>Methods</w:t>
      </w:r>
      <w:r w:rsidR="000C0762">
        <w:rPr>
          <w:rFonts w:ascii="Arial" w:hAnsi="Arial" w:cs="Arial"/>
          <w:b/>
        </w:rPr>
        <w:t>.</w:t>
      </w:r>
      <w:r w:rsidRPr="006D1023">
        <w:rPr>
          <w:rFonts w:ascii="Arial" w:hAnsi="Arial" w:cs="Arial"/>
          <w:b/>
          <w:sz w:val="28"/>
        </w:rPr>
        <w:t xml:space="preserve"> </w:t>
      </w:r>
    </w:p>
    <w:p w:rsidR="00B55C24" w:rsidRPr="00B55C24" w:rsidRDefault="00B55C24" w:rsidP="00B55C24">
      <w:pPr>
        <w:spacing w:line="360" w:lineRule="auto"/>
        <w:rPr>
          <w:rFonts w:ascii="Arial" w:hAnsi="Arial" w:cs="Arial"/>
        </w:rPr>
      </w:pPr>
      <w:r w:rsidRPr="00B55C24">
        <w:rPr>
          <w:rFonts w:ascii="Arial" w:hAnsi="Arial" w:cs="Arial"/>
        </w:rPr>
        <w:t>We undertook literature searches in PUBMED and EMBASE using the search terms "intravenous", "anaphylaxis", "anaphylactic", "anaphylactoid", " iron" as major subject headings or occurring in the title/abstract. These searches were supplemented by refined drug-class specific searches with the term "infusion reactions". Secondary searches were done manually by screening articles retrieved by the online searches. Articles giving experimental data on adverse reactions to iv drugs were selected along with major anaphylaxis guidelines.</w:t>
      </w:r>
    </w:p>
    <w:p w:rsidR="000C0762" w:rsidRDefault="000C0762" w:rsidP="00B55C24">
      <w:pPr>
        <w:autoSpaceDE w:val="0"/>
        <w:autoSpaceDN w:val="0"/>
        <w:adjustRightInd w:val="0"/>
        <w:spacing w:line="360" w:lineRule="auto"/>
        <w:rPr>
          <w:rFonts w:ascii="Arial" w:hAnsi="Arial" w:cs="Arial"/>
        </w:rPr>
      </w:pPr>
    </w:p>
    <w:p w:rsidR="00B55C24" w:rsidRPr="00B55C24" w:rsidRDefault="00B55C24" w:rsidP="00B55C24">
      <w:pPr>
        <w:autoSpaceDE w:val="0"/>
        <w:autoSpaceDN w:val="0"/>
        <w:adjustRightInd w:val="0"/>
        <w:spacing w:line="360" w:lineRule="auto"/>
        <w:rPr>
          <w:rFonts w:ascii="Arial" w:hAnsi="Arial" w:cs="Arial"/>
        </w:rPr>
      </w:pPr>
      <w:r w:rsidRPr="00B55C24">
        <w:rPr>
          <w:rFonts w:ascii="Arial" w:hAnsi="Arial" w:cs="Arial"/>
        </w:rPr>
        <w:t xml:space="preserve">We concluded from these searches that (a) no existing anaphylaxis treatment guideline is strictly evidence-based, since the very rare occurrence of severe acute infusion reactions precludes randomised clinical trials as to how they should be managed; and (b) there is so little information specifically relating to iv iron reactions that indirect evidence relating to acute reactions to other intravenous drugs had to be considered in preparing the present guidance.  </w:t>
      </w:r>
    </w:p>
    <w:p w:rsidR="000C0762" w:rsidRDefault="000C0762" w:rsidP="00B55C24">
      <w:pPr>
        <w:autoSpaceDE w:val="0"/>
        <w:autoSpaceDN w:val="0"/>
        <w:adjustRightInd w:val="0"/>
        <w:spacing w:line="360" w:lineRule="auto"/>
        <w:rPr>
          <w:rFonts w:ascii="Arial" w:hAnsi="Arial" w:cs="Arial"/>
        </w:rPr>
      </w:pPr>
    </w:p>
    <w:p w:rsidR="00B55C24" w:rsidRDefault="00B55C24" w:rsidP="00B55C24">
      <w:pPr>
        <w:autoSpaceDE w:val="0"/>
        <w:autoSpaceDN w:val="0"/>
        <w:adjustRightInd w:val="0"/>
        <w:spacing w:line="360" w:lineRule="auto"/>
        <w:rPr>
          <w:rFonts w:ascii="Arial" w:hAnsi="Arial" w:cs="Arial"/>
        </w:rPr>
      </w:pPr>
      <w:r w:rsidRPr="00B55C24">
        <w:rPr>
          <w:rFonts w:ascii="Arial" w:hAnsi="Arial" w:cs="Arial"/>
        </w:rPr>
        <w:t>We therefore assembled a panel of experienced clinicians from fields of medicine in which IDA</w:t>
      </w:r>
      <w:r w:rsidR="00CB0234">
        <w:rPr>
          <w:rFonts w:ascii="Arial" w:hAnsi="Arial" w:cs="Arial"/>
        </w:rPr>
        <w:t xml:space="preserve"> is common (gastroenterology, h</w:t>
      </w:r>
      <w:r w:rsidRPr="00B55C24">
        <w:rPr>
          <w:rFonts w:ascii="Arial" w:hAnsi="Arial" w:cs="Arial"/>
        </w:rPr>
        <w:t>ematology, immunology, internal medicine, nephrology, obstetrics and g</w:t>
      </w:r>
      <w:r w:rsidR="00CB0234">
        <w:rPr>
          <w:rFonts w:ascii="Arial" w:hAnsi="Arial" w:cs="Arial"/>
        </w:rPr>
        <w:t>yn</w:t>
      </w:r>
      <w:r w:rsidRPr="00B55C24">
        <w:rPr>
          <w:rFonts w:ascii="Arial" w:hAnsi="Arial" w:cs="Arial"/>
        </w:rPr>
        <w:t>ecology), as well as experts in the pharmacology of drug reactions and iv iron.  Our recommendations result from</w:t>
      </w:r>
      <w:r w:rsidR="00CD3912">
        <w:rPr>
          <w:rFonts w:ascii="Arial" w:hAnsi="Arial" w:cs="Arial"/>
        </w:rPr>
        <w:t xml:space="preserve"> </w:t>
      </w:r>
      <w:r w:rsidR="00CD3912">
        <w:rPr>
          <w:rFonts w:ascii="Arial" w:hAnsi="Arial" w:cs="Arial"/>
          <w:color w:val="FF0000"/>
        </w:rPr>
        <w:t xml:space="preserve">development </w:t>
      </w:r>
      <w:r w:rsidR="004A3965">
        <w:rPr>
          <w:rFonts w:ascii="Arial" w:hAnsi="Arial" w:cs="Arial"/>
          <w:color w:val="FF0000"/>
        </w:rPr>
        <w:t>of a consensus</w:t>
      </w:r>
      <w:r w:rsidR="00CD3912">
        <w:rPr>
          <w:rFonts w:ascii="Arial" w:hAnsi="Arial" w:cs="Arial"/>
          <w:color w:val="FF0000"/>
        </w:rPr>
        <w:t xml:space="preserve"> in which the working group went through</w:t>
      </w:r>
      <w:r w:rsidRPr="00B55C24">
        <w:rPr>
          <w:rFonts w:ascii="Arial" w:hAnsi="Arial" w:cs="Arial"/>
        </w:rPr>
        <w:t xml:space="preserve"> an iterative process of literature review and discussion of current clinical practice about each measure proposed.  </w:t>
      </w:r>
    </w:p>
    <w:p w:rsidR="00811DF5" w:rsidRDefault="00811DF5" w:rsidP="00F95EE8">
      <w:pPr>
        <w:shd w:val="clear" w:color="auto" w:fill="FFFFFF"/>
        <w:spacing w:line="360" w:lineRule="auto"/>
        <w:rPr>
          <w:rFonts w:ascii="Arial" w:hAnsi="Arial" w:cs="Arial"/>
          <w:b/>
          <w:color w:val="FF0000"/>
        </w:rPr>
      </w:pPr>
    </w:p>
    <w:p w:rsidR="00F95EE8" w:rsidRDefault="00F95EE8" w:rsidP="00F95EE8">
      <w:pPr>
        <w:shd w:val="clear" w:color="auto" w:fill="FFFFFF"/>
        <w:spacing w:line="360" w:lineRule="auto"/>
        <w:rPr>
          <w:rFonts w:ascii="Arial" w:hAnsi="Arial" w:cs="Arial"/>
          <w:color w:val="FF0000"/>
        </w:rPr>
      </w:pPr>
      <w:r w:rsidRPr="00F95EE8">
        <w:rPr>
          <w:rFonts w:ascii="Arial" w:hAnsi="Arial" w:cs="Arial"/>
          <w:b/>
          <w:color w:val="FF0000"/>
        </w:rPr>
        <w:t>Preparation of paper and declaration of interests</w:t>
      </w:r>
      <w:r>
        <w:rPr>
          <w:rFonts w:ascii="Arial" w:hAnsi="Arial" w:cs="Arial"/>
          <w:color w:val="FF0000"/>
        </w:rPr>
        <w:t xml:space="preserve">. </w:t>
      </w:r>
    </w:p>
    <w:p w:rsidR="00F95EE8" w:rsidRPr="00F95EE8" w:rsidRDefault="00F95EE8" w:rsidP="00996256">
      <w:pPr>
        <w:shd w:val="clear" w:color="auto" w:fill="FFFFFF"/>
        <w:spacing w:line="360" w:lineRule="auto"/>
        <w:rPr>
          <w:rFonts w:ascii="Arial" w:hAnsi="Arial" w:cs="Arial"/>
          <w:color w:val="000000"/>
        </w:rPr>
      </w:pPr>
      <w:r>
        <w:rPr>
          <w:rFonts w:ascii="Arial" w:hAnsi="Arial" w:cs="Arial"/>
          <w:color w:val="FF0000"/>
        </w:rPr>
        <w:t xml:space="preserve">One of us (DSR) initiated this review but considered </w:t>
      </w:r>
      <w:r w:rsidRPr="00F95EE8">
        <w:rPr>
          <w:rFonts w:ascii="Arial" w:hAnsi="Arial" w:cs="Arial"/>
          <w:color w:val="FF0000"/>
        </w:rPr>
        <w:t xml:space="preserve">that it could not be undertaken without administrative and financial support to </w:t>
      </w:r>
      <w:r>
        <w:rPr>
          <w:rFonts w:ascii="Arial" w:hAnsi="Arial" w:cs="Arial"/>
          <w:color w:val="FF0000"/>
        </w:rPr>
        <w:t>assemble</w:t>
      </w:r>
      <w:r w:rsidRPr="00F95EE8">
        <w:rPr>
          <w:rFonts w:ascii="Arial" w:hAnsi="Arial" w:cs="Arial"/>
          <w:color w:val="FF0000"/>
        </w:rPr>
        <w:t xml:space="preserve"> the necessary international </w:t>
      </w:r>
      <w:r>
        <w:rPr>
          <w:rFonts w:ascii="Arial" w:hAnsi="Arial" w:cs="Arial"/>
          <w:color w:val="FF0000"/>
        </w:rPr>
        <w:t xml:space="preserve">clinical expertise.  </w:t>
      </w:r>
      <w:r w:rsidRPr="00F95EE8">
        <w:rPr>
          <w:rFonts w:ascii="Arial" w:hAnsi="Arial" w:cs="Arial"/>
          <w:color w:val="FF0000"/>
        </w:rPr>
        <w:t>Pharmacosmos (wh</w:t>
      </w:r>
      <w:r>
        <w:rPr>
          <w:rFonts w:ascii="Arial" w:hAnsi="Arial" w:cs="Arial"/>
          <w:color w:val="FF0000"/>
        </w:rPr>
        <w:t>ich</w:t>
      </w:r>
      <w:r w:rsidRPr="00F95EE8">
        <w:rPr>
          <w:rFonts w:ascii="Arial" w:hAnsi="Arial" w:cs="Arial"/>
          <w:color w:val="FF0000"/>
        </w:rPr>
        <w:t xml:space="preserve"> </w:t>
      </w:r>
      <w:r>
        <w:rPr>
          <w:rFonts w:ascii="Arial" w:hAnsi="Arial" w:cs="Arial"/>
          <w:color w:val="FF0000"/>
        </w:rPr>
        <w:t xml:space="preserve">manufactures </w:t>
      </w:r>
      <w:r w:rsidRPr="00F95EE8">
        <w:rPr>
          <w:rFonts w:ascii="Arial" w:hAnsi="Arial" w:cs="Arial"/>
          <w:color w:val="FF0000"/>
        </w:rPr>
        <w:t>Monofer and Cosmofer)</w:t>
      </w:r>
      <w:r w:rsidR="00AC222C">
        <w:rPr>
          <w:rFonts w:ascii="Arial" w:hAnsi="Arial" w:cs="Arial"/>
          <w:color w:val="FF0000"/>
        </w:rPr>
        <w:t xml:space="preserve"> funded two one-day meetings</w:t>
      </w:r>
      <w:r w:rsidR="00135D60">
        <w:rPr>
          <w:rFonts w:ascii="Arial" w:hAnsi="Arial" w:cs="Arial"/>
          <w:color w:val="FF0000"/>
        </w:rPr>
        <w:t xml:space="preserve"> in </w:t>
      </w:r>
      <w:r w:rsidRPr="00F95EE8">
        <w:rPr>
          <w:rFonts w:ascii="Arial" w:hAnsi="Arial" w:cs="Arial"/>
          <w:color w:val="FF0000"/>
        </w:rPr>
        <w:t>Copenhagen</w:t>
      </w:r>
      <w:r w:rsidR="00AC222C">
        <w:rPr>
          <w:rFonts w:ascii="Arial" w:hAnsi="Arial" w:cs="Arial"/>
          <w:color w:val="FF0000"/>
        </w:rPr>
        <w:t xml:space="preserve"> for initial preparation of the paper</w:t>
      </w:r>
      <w:r w:rsidRPr="00F95EE8">
        <w:rPr>
          <w:rFonts w:ascii="Arial" w:hAnsi="Arial" w:cs="Arial"/>
          <w:color w:val="FF0000"/>
        </w:rPr>
        <w:t>.</w:t>
      </w:r>
      <w:r w:rsidR="00996256">
        <w:rPr>
          <w:rFonts w:ascii="Arial" w:hAnsi="Arial" w:cs="Arial"/>
          <w:color w:val="FF0000"/>
        </w:rPr>
        <w:t xml:space="preserve">  </w:t>
      </w:r>
      <w:r w:rsidRPr="00F95EE8">
        <w:rPr>
          <w:rFonts w:ascii="Arial" w:hAnsi="Arial" w:cs="Arial"/>
          <w:color w:val="FF0000"/>
        </w:rPr>
        <w:t xml:space="preserve">All available iv iron drugs were considered and no distinctions </w:t>
      </w:r>
      <w:r w:rsidR="00AC222C" w:rsidRPr="00F95EE8">
        <w:rPr>
          <w:rFonts w:ascii="Arial" w:hAnsi="Arial" w:cs="Arial"/>
          <w:color w:val="FF0000"/>
        </w:rPr>
        <w:t xml:space="preserve">have </w:t>
      </w:r>
      <w:r w:rsidR="00AC222C">
        <w:rPr>
          <w:rFonts w:ascii="Arial" w:hAnsi="Arial" w:cs="Arial"/>
          <w:color w:val="FF0000"/>
        </w:rPr>
        <w:t xml:space="preserve">been </w:t>
      </w:r>
      <w:r w:rsidR="00AC222C" w:rsidRPr="00F95EE8">
        <w:rPr>
          <w:rFonts w:ascii="Arial" w:hAnsi="Arial" w:cs="Arial"/>
          <w:color w:val="FF0000"/>
        </w:rPr>
        <w:t>made</w:t>
      </w:r>
      <w:r w:rsidR="00AC222C">
        <w:rPr>
          <w:rFonts w:ascii="Arial" w:hAnsi="Arial" w:cs="Arial"/>
          <w:color w:val="FF0000"/>
        </w:rPr>
        <w:t xml:space="preserve"> </w:t>
      </w:r>
      <w:r w:rsidRPr="00F95EE8">
        <w:rPr>
          <w:rFonts w:ascii="Arial" w:hAnsi="Arial" w:cs="Arial"/>
          <w:color w:val="FF0000"/>
        </w:rPr>
        <w:t xml:space="preserve">between them in terms of safety or efficacy </w:t>
      </w:r>
      <w:r w:rsidR="00135D60">
        <w:rPr>
          <w:rFonts w:ascii="Arial" w:hAnsi="Arial" w:cs="Arial"/>
          <w:color w:val="FF0000"/>
        </w:rPr>
        <w:t>(see below)</w:t>
      </w:r>
      <w:r w:rsidRPr="00F95EE8">
        <w:rPr>
          <w:rFonts w:ascii="Arial" w:hAnsi="Arial" w:cs="Arial"/>
          <w:color w:val="FF0000"/>
        </w:rPr>
        <w:t xml:space="preserve">. </w:t>
      </w:r>
      <w:r w:rsidR="00996256">
        <w:rPr>
          <w:rFonts w:ascii="Arial" w:hAnsi="Arial" w:cs="Arial"/>
          <w:color w:val="FF0000"/>
        </w:rPr>
        <w:t>The pharmaceutical company had no editorial influence and were not offered approval of the manuscript.  No medical writer or unacknowledged authors were involved.</w:t>
      </w:r>
    </w:p>
    <w:p w:rsidR="009023E0" w:rsidRDefault="009023E0" w:rsidP="00891DA5">
      <w:pPr>
        <w:autoSpaceDE w:val="0"/>
        <w:autoSpaceDN w:val="0"/>
        <w:adjustRightInd w:val="0"/>
        <w:spacing w:line="360" w:lineRule="auto"/>
        <w:rPr>
          <w:rFonts w:ascii="Arial" w:hAnsi="Arial" w:cs="Arial"/>
          <w:b/>
          <w:bCs/>
          <w:sz w:val="28"/>
        </w:rPr>
      </w:pPr>
    </w:p>
    <w:p w:rsidR="00092788" w:rsidRDefault="00092788" w:rsidP="00891DA5">
      <w:pPr>
        <w:autoSpaceDE w:val="0"/>
        <w:autoSpaceDN w:val="0"/>
        <w:adjustRightInd w:val="0"/>
        <w:spacing w:line="360" w:lineRule="auto"/>
        <w:rPr>
          <w:rFonts w:ascii="Arial" w:hAnsi="Arial" w:cs="Arial"/>
          <w:b/>
          <w:bCs/>
          <w:szCs w:val="32"/>
        </w:rPr>
      </w:pPr>
      <w:r>
        <w:rPr>
          <w:rFonts w:ascii="Arial" w:hAnsi="Arial" w:cs="Arial"/>
          <w:b/>
          <w:bCs/>
          <w:szCs w:val="32"/>
        </w:rPr>
        <w:t>Frequency and outcomes of</w:t>
      </w:r>
      <w:r w:rsidR="00DC5EF8" w:rsidRPr="000C0762">
        <w:rPr>
          <w:rFonts w:ascii="Arial" w:hAnsi="Arial" w:cs="Arial"/>
          <w:b/>
          <w:bCs/>
          <w:szCs w:val="32"/>
        </w:rPr>
        <w:t xml:space="preserve"> hypersensitivity reactions to intravenous iron infusions</w:t>
      </w:r>
      <w:r>
        <w:rPr>
          <w:rFonts w:ascii="Arial" w:hAnsi="Arial" w:cs="Arial"/>
          <w:b/>
          <w:bCs/>
          <w:szCs w:val="32"/>
        </w:rPr>
        <w:t>.</w:t>
      </w:r>
    </w:p>
    <w:p w:rsidR="00726CE3" w:rsidRPr="00425731" w:rsidRDefault="00EE7E74" w:rsidP="00726CE3">
      <w:pPr>
        <w:autoSpaceDE w:val="0"/>
        <w:autoSpaceDN w:val="0"/>
        <w:adjustRightInd w:val="0"/>
        <w:spacing w:line="360" w:lineRule="auto"/>
        <w:rPr>
          <w:rFonts w:ascii="Arial" w:hAnsi="Arial" w:cs="Arial"/>
        </w:rPr>
      </w:pPr>
      <w:r>
        <w:rPr>
          <w:rFonts w:ascii="Arial" w:hAnsi="Arial" w:cs="Arial"/>
        </w:rPr>
        <w:t>Unlike previous authors, who had used a range of methodologies</w:t>
      </w:r>
      <w:r w:rsidR="00186EA6">
        <w:rPr>
          <w:rFonts w:ascii="Arial" w:hAnsi="Arial" w:cs="Arial"/>
        </w:rPr>
        <w:t xml:space="preserve"> and assessed products which included </w:t>
      </w:r>
      <w:r w:rsidR="004B0A35">
        <w:rPr>
          <w:rFonts w:ascii="Arial" w:hAnsi="Arial" w:cs="Arial"/>
        </w:rPr>
        <w:t xml:space="preserve">poorly tolerated </w:t>
      </w:r>
      <w:r w:rsidR="00186EA6">
        <w:rPr>
          <w:rFonts w:ascii="Arial" w:hAnsi="Arial" w:cs="Arial"/>
        </w:rPr>
        <w:t xml:space="preserve">high molecular weight dextran preparations which are </w:t>
      </w:r>
      <w:r w:rsidR="00186EA6" w:rsidRPr="00062BD6">
        <w:rPr>
          <w:rFonts w:ascii="Arial" w:hAnsi="Arial" w:cs="Arial"/>
          <w:color w:val="FF0000"/>
        </w:rPr>
        <w:t>no</w:t>
      </w:r>
      <w:r w:rsidR="00062BD6" w:rsidRPr="00062BD6">
        <w:rPr>
          <w:rFonts w:ascii="Arial" w:hAnsi="Arial" w:cs="Arial"/>
          <w:color w:val="FF0000"/>
        </w:rPr>
        <w:t xml:space="preserve"> longer available</w:t>
      </w:r>
      <w:r w:rsidR="00532717" w:rsidRPr="00062BD6">
        <w:rPr>
          <w:rFonts w:ascii="Arial" w:hAnsi="Arial" w:cs="Arial"/>
          <w:color w:val="FF0000"/>
        </w:rPr>
        <w:t xml:space="preserve"> </w:t>
      </w:r>
      <w:r w:rsidR="00532717">
        <w:rPr>
          <w:rFonts w:ascii="Arial" w:hAnsi="Arial" w:cs="Arial"/>
          <w:vertAlign w:val="superscript"/>
        </w:rPr>
        <w:t>5-8</w:t>
      </w:r>
      <w:r>
        <w:rPr>
          <w:rFonts w:ascii="Arial" w:hAnsi="Arial" w:cs="Arial"/>
        </w:rPr>
        <w:t xml:space="preserve">, </w:t>
      </w:r>
      <w:r w:rsidR="00186EA6">
        <w:rPr>
          <w:rFonts w:ascii="Arial" w:hAnsi="Arial" w:cs="Arial"/>
        </w:rPr>
        <w:t>EMA</w:t>
      </w:r>
      <w:r>
        <w:rPr>
          <w:rFonts w:ascii="Arial" w:hAnsi="Arial" w:cs="Arial"/>
        </w:rPr>
        <w:t xml:space="preserve"> were unable to differentiate between </w:t>
      </w:r>
      <w:r w:rsidR="00211C9F">
        <w:rPr>
          <w:rFonts w:ascii="Arial" w:hAnsi="Arial" w:cs="Arial"/>
        </w:rPr>
        <w:t xml:space="preserve">current iv iron products in relation to </w:t>
      </w:r>
      <w:r w:rsidR="004B0A35">
        <w:rPr>
          <w:rFonts w:ascii="Arial" w:hAnsi="Arial" w:cs="Arial"/>
        </w:rPr>
        <w:t xml:space="preserve">the risk of severe </w:t>
      </w:r>
      <w:r w:rsidR="00211C9F">
        <w:rPr>
          <w:rFonts w:ascii="Arial" w:hAnsi="Arial" w:cs="Arial"/>
        </w:rPr>
        <w:t>HSRs</w:t>
      </w:r>
      <w:r w:rsidR="00530E3A">
        <w:rPr>
          <w:rFonts w:ascii="Arial" w:hAnsi="Arial" w:cs="Arial"/>
        </w:rPr>
        <w:t xml:space="preserve">. </w:t>
      </w:r>
      <w:r>
        <w:rPr>
          <w:rFonts w:ascii="Arial" w:hAnsi="Arial" w:cs="Arial"/>
        </w:rPr>
        <w:t xml:space="preserve"> </w:t>
      </w:r>
      <w:r w:rsidR="00186EA6">
        <w:rPr>
          <w:rFonts w:ascii="Arial" w:hAnsi="Arial" w:cs="Arial"/>
        </w:rPr>
        <w:t xml:space="preserve">In this context, </w:t>
      </w:r>
      <w:r>
        <w:rPr>
          <w:rFonts w:ascii="Arial" w:hAnsi="Arial" w:cs="Arial"/>
        </w:rPr>
        <w:t xml:space="preserve">Wysowski et al </w:t>
      </w:r>
      <w:r w:rsidR="00532717">
        <w:rPr>
          <w:rFonts w:ascii="Arial" w:hAnsi="Arial" w:cs="Arial"/>
          <w:vertAlign w:val="superscript"/>
        </w:rPr>
        <w:t>9</w:t>
      </w:r>
      <w:r>
        <w:rPr>
          <w:rFonts w:ascii="Arial" w:hAnsi="Arial" w:cs="Arial"/>
        </w:rPr>
        <w:t xml:space="preserve"> </w:t>
      </w:r>
      <w:r>
        <w:rPr>
          <w:rFonts w:ascii="Arial" w:hAnsi="Arial" w:cs="Arial"/>
        </w:rPr>
        <w:lastRenderedPageBreak/>
        <w:t>also concluded</w:t>
      </w:r>
      <w:r w:rsidR="0055076C">
        <w:rPr>
          <w:rFonts w:ascii="Arial" w:hAnsi="Arial" w:cs="Arial"/>
        </w:rPr>
        <w:t>, from US data,</w:t>
      </w:r>
      <w:r>
        <w:rPr>
          <w:rFonts w:ascii="Arial" w:hAnsi="Arial" w:cs="Arial"/>
        </w:rPr>
        <w:t xml:space="preserve"> that </w:t>
      </w:r>
      <w:r w:rsidR="00186EA6">
        <w:rPr>
          <w:rFonts w:ascii="Arial" w:hAnsi="Arial" w:cs="Arial"/>
        </w:rPr>
        <w:t xml:space="preserve"> </w:t>
      </w:r>
      <w:r>
        <w:rPr>
          <w:rFonts w:ascii="Arial" w:hAnsi="Arial" w:cs="Arial"/>
        </w:rPr>
        <w:t>"because of under-reporting, possible differential reporting, absence of iron dextran brand names, and incomplete use (denominator) data, incidence rate and relative risk estimates cannot be calculated".</w:t>
      </w:r>
      <w:r w:rsidR="00811DF5">
        <w:rPr>
          <w:rFonts w:ascii="Arial" w:hAnsi="Arial" w:cs="Arial"/>
        </w:rPr>
        <w:t xml:space="preserve">  </w:t>
      </w:r>
      <w:r w:rsidR="00726CE3">
        <w:rPr>
          <w:rFonts w:ascii="Arial" w:hAnsi="Arial" w:cs="Arial"/>
        </w:rPr>
        <w:t>Death and other severe long-term sequelae arising from use of i</w:t>
      </w:r>
      <w:r w:rsidR="00500017">
        <w:rPr>
          <w:rFonts w:ascii="Arial" w:hAnsi="Arial" w:cs="Arial"/>
        </w:rPr>
        <w:t>v</w:t>
      </w:r>
      <w:r w:rsidR="00726CE3">
        <w:rPr>
          <w:rFonts w:ascii="Arial" w:hAnsi="Arial" w:cs="Arial"/>
        </w:rPr>
        <w:t xml:space="preserve"> iron are very rare.  In the largest such study to date, </w:t>
      </w:r>
      <w:r w:rsidR="00726CE3" w:rsidRPr="00425731">
        <w:rPr>
          <w:rFonts w:ascii="Arial" w:hAnsi="Arial" w:cs="Arial"/>
        </w:rPr>
        <w:t xml:space="preserve">death certificate data from the US National Center for Health Statistics between 1979-2005 showed that there were about 3 deaths/year </w:t>
      </w:r>
      <w:r w:rsidR="00500017">
        <w:rPr>
          <w:rFonts w:ascii="Arial" w:hAnsi="Arial" w:cs="Arial"/>
        </w:rPr>
        <w:t>ascribed to</w:t>
      </w:r>
      <w:r w:rsidR="00726CE3" w:rsidRPr="00425731">
        <w:rPr>
          <w:rFonts w:ascii="Arial" w:hAnsi="Arial" w:cs="Arial"/>
        </w:rPr>
        <w:t xml:space="preserve"> iron infusions in the US, approximating to 1 for</w:t>
      </w:r>
      <w:r w:rsidR="00726CE3">
        <w:rPr>
          <w:rFonts w:ascii="Arial" w:hAnsi="Arial" w:cs="Arial"/>
        </w:rPr>
        <w:t xml:space="preserve"> every 5 million </w:t>
      </w:r>
      <w:r w:rsidR="00726CE3" w:rsidRPr="00425731">
        <w:rPr>
          <w:rFonts w:ascii="Arial" w:hAnsi="Arial" w:cs="Arial"/>
        </w:rPr>
        <w:t>doses of</w:t>
      </w:r>
      <w:r w:rsidR="00726CE3">
        <w:rPr>
          <w:rFonts w:ascii="Arial" w:hAnsi="Arial" w:cs="Arial"/>
        </w:rPr>
        <w:t xml:space="preserve"> iv</w:t>
      </w:r>
      <w:r w:rsidR="00726CE3" w:rsidRPr="00425731">
        <w:rPr>
          <w:rFonts w:ascii="Arial" w:hAnsi="Arial" w:cs="Arial"/>
        </w:rPr>
        <w:t xml:space="preserve"> iron</w:t>
      </w:r>
      <w:r w:rsidR="00726CE3">
        <w:rPr>
          <w:rFonts w:ascii="Arial" w:hAnsi="Arial" w:cs="Arial"/>
        </w:rPr>
        <w:t xml:space="preserve"> sold</w:t>
      </w:r>
      <w:r w:rsidR="00532717">
        <w:rPr>
          <w:rFonts w:ascii="Arial" w:hAnsi="Arial" w:cs="Arial"/>
        </w:rPr>
        <w:t xml:space="preserve"> </w:t>
      </w:r>
      <w:r w:rsidR="00532717">
        <w:rPr>
          <w:rFonts w:ascii="Arial" w:hAnsi="Arial" w:cs="Arial"/>
          <w:vertAlign w:val="superscript"/>
        </w:rPr>
        <w:t>9,10</w:t>
      </w:r>
      <w:r w:rsidR="00AC6C7B">
        <w:rPr>
          <w:rFonts w:ascii="Arial" w:hAnsi="Arial" w:cs="Arial"/>
        </w:rPr>
        <w:t>.</w:t>
      </w:r>
    </w:p>
    <w:p w:rsidR="00726CE3" w:rsidRPr="00425731" w:rsidRDefault="00726CE3" w:rsidP="00726CE3">
      <w:pPr>
        <w:autoSpaceDE w:val="0"/>
        <w:autoSpaceDN w:val="0"/>
        <w:adjustRightInd w:val="0"/>
        <w:spacing w:line="360" w:lineRule="auto"/>
        <w:rPr>
          <w:rFonts w:ascii="Arial" w:hAnsi="Arial" w:cs="Arial"/>
          <w:b/>
          <w:bCs/>
          <w:sz w:val="32"/>
          <w:szCs w:val="32"/>
        </w:rPr>
      </w:pPr>
    </w:p>
    <w:p w:rsidR="0011778F" w:rsidRPr="000C0762" w:rsidRDefault="00092788" w:rsidP="00891DA5">
      <w:pPr>
        <w:autoSpaceDE w:val="0"/>
        <w:autoSpaceDN w:val="0"/>
        <w:adjustRightInd w:val="0"/>
        <w:spacing w:line="360" w:lineRule="auto"/>
        <w:rPr>
          <w:rFonts w:ascii="Arial" w:hAnsi="Arial" w:cs="Arial"/>
          <w:b/>
          <w:bCs/>
          <w:szCs w:val="32"/>
        </w:rPr>
      </w:pPr>
      <w:r>
        <w:rPr>
          <w:rFonts w:ascii="Arial" w:hAnsi="Arial" w:cs="Arial"/>
          <w:b/>
          <w:bCs/>
          <w:szCs w:val="32"/>
        </w:rPr>
        <w:t>P</w:t>
      </w:r>
      <w:r w:rsidR="0011778F" w:rsidRPr="000C0762">
        <w:rPr>
          <w:rFonts w:ascii="Arial" w:hAnsi="Arial" w:cs="Arial"/>
          <w:b/>
          <w:bCs/>
          <w:szCs w:val="32"/>
        </w:rPr>
        <w:t>athogenesis of hypersensitivit</w:t>
      </w:r>
      <w:r w:rsidR="00AB59C2" w:rsidRPr="000C0762">
        <w:rPr>
          <w:rFonts w:ascii="Arial" w:hAnsi="Arial" w:cs="Arial"/>
          <w:b/>
          <w:bCs/>
          <w:szCs w:val="32"/>
        </w:rPr>
        <w:t>y reactions to intravenous iron</w:t>
      </w:r>
      <w:r>
        <w:rPr>
          <w:rFonts w:ascii="Arial" w:hAnsi="Arial" w:cs="Arial"/>
          <w:b/>
          <w:bCs/>
          <w:szCs w:val="32"/>
        </w:rPr>
        <w:t>.</w:t>
      </w:r>
    </w:p>
    <w:p w:rsidR="00500017" w:rsidRDefault="0011778F" w:rsidP="00891DA5">
      <w:pPr>
        <w:autoSpaceDE w:val="0"/>
        <w:autoSpaceDN w:val="0"/>
        <w:adjustRightInd w:val="0"/>
        <w:spacing w:line="360" w:lineRule="auto"/>
        <w:rPr>
          <w:rFonts w:ascii="Arial" w:hAnsi="Arial" w:cs="Arial"/>
        </w:rPr>
      </w:pPr>
      <w:r>
        <w:rPr>
          <w:rFonts w:ascii="Arial" w:hAnsi="Arial" w:cs="Arial"/>
        </w:rPr>
        <w:t xml:space="preserve">Mechanisms </w:t>
      </w:r>
      <w:r w:rsidR="004B0A35">
        <w:rPr>
          <w:rFonts w:ascii="Arial" w:hAnsi="Arial" w:cs="Arial"/>
        </w:rPr>
        <w:t xml:space="preserve">by which iron infusions induce adverse reactions </w:t>
      </w:r>
      <w:r>
        <w:rPr>
          <w:rFonts w:ascii="Arial" w:hAnsi="Arial" w:cs="Arial"/>
        </w:rPr>
        <w:t>may vary with the iron preparation used and with the pre</w:t>
      </w:r>
      <w:r w:rsidR="00747BBF">
        <w:rPr>
          <w:rFonts w:ascii="Arial" w:hAnsi="Arial" w:cs="Arial"/>
        </w:rPr>
        <w:t>-</w:t>
      </w:r>
      <w:r>
        <w:rPr>
          <w:rFonts w:ascii="Arial" w:hAnsi="Arial" w:cs="Arial"/>
        </w:rPr>
        <w:t>existing morbidity of the recipient</w:t>
      </w:r>
      <w:r w:rsidR="00747BBF">
        <w:rPr>
          <w:rFonts w:ascii="Arial" w:hAnsi="Arial" w:cs="Arial"/>
        </w:rPr>
        <w:t xml:space="preserve">.  They </w:t>
      </w:r>
      <w:r w:rsidR="004248C1">
        <w:rPr>
          <w:rFonts w:ascii="Arial" w:hAnsi="Arial" w:cs="Arial"/>
        </w:rPr>
        <w:t>cannot be</w:t>
      </w:r>
      <w:r>
        <w:rPr>
          <w:rFonts w:ascii="Arial" w:hAnsi="Arial" w:cs="Arial"/>
        </w:rPr>
        <w:t xml:space="preserve"> distinguish</w:t>
      </w:r>
      <w:r w:rsidR="004248C1">
        <w:rPr>
          <w:rFonts w:ascii="Arial" w:hAnsi="Arial" w:cs="Arial"/>
        </w:rPr>
        <w:t>ed</w:t>
      </w:r>
      <w:r>
        <w:rPr>
          <w:rFonts w:ascii="Arial" w:hAnsi="Arial" w:cs="Arial"/>
        </w:rPr>
        <w:t xml:space="preserve"> by their clinical presentation.  </w:t>
      </w:r>
    </w:p>
    <w:p w:rsidR="00500017" w:rsidRDefault="00500017" w:rsidP="00891DA5">
      <w:pPr>
        <w:autoSpaceDE w:val="0"/>
        <w:autoSpaceDN w:val="0"/>
        <w:adjustRightInd w:val="0"/>
        <w:spacing w:line="360" w:lineRule="auto"/>
        <w:rPr>
          <w:rFonts w:ascii="Arial" w:hAnsi="Arial" w:cs="Arial"/>
        </w:rPr>
      </w:pPr>
    </w:p>
    <w:p w:rsidR="008A459D" w:rsidRDefault="00747BBF" w:rsidP="008A459D">
      <w:pPr>
        <w:autoSpaceDE w:val="0"/>
        <w:autoSpaceDN w:val="0"/>
        <w:adjustRightInd w:val="0"/>
        <w:spacing w:line="360" w:lineRule="auto"/>
        <w:rPr>
          <w:rFonts w:ascii="Arial" w:hAnsi="Arial" w:cs="Arial"/>
        </w:rPr>
      </w:pPr>
      <w:r>
        <w:rPr>
          <w:rFonts w:ascii="Arial" w:hAnsi="Arial" w:cs="Arial"/>
        </w:rPr>
        <w:t>The two main p</w:t>
      </w:r>
      <w:r w:rsidR="0011778F">
        <w:rPr>
          <w:rFonts w:ascii="Arial" w:hAnsi="Arial" w:cs="Arial"/>
        </w:rPr>
        <w:t xml:space="preserve">ossibilities </w:t>
      </w:r>
      <w:r>
        <w:rPr>
          <w:rFonts w:ascii="Arial" w:hAnsi="Arial" w:cs="Arial"/>
        </w:rPr>
        <w:t>are</w:t>
      </w:r>
      <w:r w:rsidR="0011778F">
        <w:rPr>
          <w:rFonts w:ascii="Arial" w:hAnsi="Arial" w:cs="Arial"/>
        </w:rPr>
        <w:t xml:space="preserve"> </w:t>
      </w:r>
      <w:r w:rsidR="00DA6F43">
        <w:rPr>
          <w:rFonts w:ascii="Arial" w:hAnsi="Arial" w:cs="Arial"/>
        </w:rPr>
        <w:t xml:space="preserve">immunologic </w:t>
      </w:r>
      <w:r w:rsidR="0011778F">
        <w:rPr>
          <w:rFonts w:ascii="Arial" w:hAnsi="Arial" w:cs="Arial"/>
        </w:rPr>
        <w:t xml:space="preserve">IgE-mediated responses, </w:t>
      </w:r>
      <w:r w:rsidR="00014E74">
        <w:rPr>
          <w:rFonts w:ascii="Arial" w:hAnsi="Arial" w:cs="Arial"/>
        </w:rPr>
        <w:t>for example</w:t>
      </w:r>
      <w:r w:rsidR="00462A5A">
        <w:rPr>
          <w:rFonts w:ascii="Arial" w:hAnsi="Arial" w:cs="Arial"/>
        </w:rPr>
        <w:t xml:space="preserve"> to the dextran component of iv iron preparations</w:t>
      </w:r>
      <w:r>
        <w:rPr>
          <w:rFonts w:ascii="Arial" w:hAnsi="Arial" w:cs="Arial"/>
        </w:rPr>
        <w:t xml:space="preserve"> containing this molecule</w:t>
      </w:r>
      <w:r w:rsidR="0011778F">
        <w:rPr>
          <w:rFonts w:ascii="Arial" w:hAnsi="Arial" w:cs="Arial"/>
        </w:rPr>
        <w:t>, and complement activation-related pseudo-allergy (CARPA)</w:t>
      </w:r>
      <w:r w:rsidR="00532717">
        <w:rPr>
          <w:rFonts w:ascii="Arial" w:hAnsi="Arial" w:cs="Arial"/>
        </w:rPr>
        <w:t xml:space="preserve"> </w:t>
      </w:r>
      <w:r w:rsidR="00532717">
        <w:rPr>
          <w:rFonts w:ascii="Arial" w:hAnsi="Arial" w:cs="Arial"/>
          <w:vertAlign w:val="superscript"/>
        </w:rPr>
        <w:t>11</w:t>
      </w:r>
      <w:r w:rsidR="0011778F">
        <w:rPr>
          <w:rFonts w:ascii="Arial" w:hAnsi="Arial" w:cs="Arial"/>
        </w:rPr>
        <w:t xml:space="preserve">. </w:t>
      </w:r>
      <w:r w:rsidR="00014E74">
        <w:rPr>
          <w:rFonts w:ascii="Arial" w:hAnsi="Arial" w:cs="Arial"/>
        </w:rPr>
        <w:t xml:space="preserve"> There is </w:t>
      </w:r>
      <w:r w:rsidR="0010297E">
        <w:rPr>
          <w:rFonts w:ascii="Arial" w:hAnsi="Arial" w:cs="Arial"/>
        </w:rPr>
        <w:t xml:space="preserve">however </w:t>
      </w:r>
      <w:r w:rsidR="00500017">
        <w:rPr>
          <w:rFonts w:ascii="Arial" w:hAnsi="Arial" w:cs="Arial"/>
        </w:rPr>
        <w:t>no</w:t>
      </w:r>
      <w:r w:rsidR="00DA6F43">
        <w:rPr>
          <w:rFonts w:ascii="Arial" w:hAnsi="Arial" w:cs="Arial"/>
        </w:rPr>
        <w:t xml:space="preserve"> </w:t>
      </w:r>
      <w:r w:rsidR="00014E74">
        <w:rPr>
          <w:rFonts w:ascii="Arial" w:hAnsi="Arial" w:cs="Arial"/>
        </w:rPr>
        <w:t>data to support the concept that IgE-mediated hypersensitivity accounts commonly for reactions to</w:t>
      </w:r>
      <w:r w:rsidR="00E24D3F">
        <w:rPr>
          <w:rFonts w:ascii="Arial" w:hAnsi="Arial" w:cs="Arial"/>
        </w:rPr>
        <w:t xml:space="preserve"> current formulations of</w:t>
      </w:r>
      <w:r w:rsidR="00014E74">
        <w:rPr>
          <w:rFonts w:ascii="Arial" w:hAnsi="Arial" w:cs="Arial"/>
        </w:rPr>
        <w:t xml:space="preserve"> iv iron</w:t>
      </w:r>
      <w:r w:rsidR="00532717">
        <w:rPr>
          <w:rFonts w:ascii="Arial" w:hAnsi="Arial" w:cs="Arial"/>
          <w:vertAlign w:val="superscript"/>
        </w:rPr>
        <w:t>12,13</w:t>
      </w:r>
      <w:r w:rsidR="00014E74">
        <w:rPr>
          <w:rFonts w:ascii="Arial" w:hAnsi="Arial" w:cs="Arial"/>
        </w:rPr>
        <w:t xml:space="preserve">.  CARPA </w:t>
      </w:r>
      <w:r w:rsidR="0030477B">
        <w:rPr>
          <w:rFonts w:ascii="Arial" w:hAnsi="Arial" w:cs="Arial"/>
        </w:rPr>
        <w:t xml:space="preserve">may be the most common mechanism of acute HSRs </w:t>
      </w:r>
      <w:r w:rsidR="00462A5A">
        <w:rPr>
          <w:rFonts w:ascii="Arial" w:hAnsi="Arial" w:cs="Arial"/>
        </w:rPr>
        <w:t>provoked by any infusion containing</w:t>
      </w:r>
      <w:r w:rsidR="0011778F">
        <w:rPr>
          <w:rFonts w:ascii="Arial" w:hAnsi="Arial" w:cs="Arial"/>
        </w:rPr>
        <w:t xml:space="preserve"> nanoparticles</w:t>
      </w:r>
      <w:r w:rsidR="00462A5A">
        <w:rPr>
          <w:rFonts w:ascii="Arial" w:hAnsi="Arial" w:cs="Arial"/>
        </w:rPr>
        <w:t xml:space="preserve">, </w:t>
      </w:r>
      <w:r w:rsidR="0011778F">
        <w:rPr>
          <w:rFonts w:ascii="Arial" w:hAnsi="Arial" w:cs="Arial"/>
        </w:rPr>
        <w:t>of which all existing i</w:t>
      </w:r>
      <w:r w:rsidR="00500017">
        <w:rPr>
          <w:rFonts w:ascii="Arial" w:hAnsi="Arial" w:cs="Arial"/>
        </w:rPr>
        <w:t>v</w:t>
      </w:r>
      <w:r w:rsidR="0011778F">
        <w:rPr>
          <w:rFonts w:ascii="Arial" w:hAnsi="Arial" w:cs="Arial"/>
        </w:rPr>
        <w:t xml:space="preserve"> iron preparations co</w:t>
      </w:r>
      <w:r w:rsidR="00014E74">
        <w:rPr>
          <w:rFonts w:ascii="Arial" w:hAnsi="Arial" w:cs="Arial"/>
        </w:rPr>
        <w:t>nsist</w:t>
      </w:r>
      <w:r w:rsidR="00532717">
        <w:rPr>
          <w:rFonts w:ascii="Arial" w:hAnsi="Arial" w:cs="Arial"/>
          <w:vertAlign w:val="superscript"/>
        </w:rPr>
        <w:t>14</w:t>
      </w:r>
      <w:r w:rsidR="00014E74">
        <w:rPr>
          <w:rFonts w:ascii="Arial" w:hAnsi="Arial" w:cs="Arial"/>
        </w:rPr>
        <w:t xml:space="preserve">. </w:t>
      </w:r>
      <w:r>
        <w:rPr>
          <w:rFonts w:ascii="Arial" w:hAnsi="Arial" w:cs="Arial"/>
        </w:rPr>
        <w:t>The final common pathway</w:t>
      </w:r>
      <w:r w:rsidR="00892723">
        <w:rPr>
          <w:rFonts w:ascii="Arial" w:hAnsi="Arial" w:cs="Arial"/>
        </w:rPr>
        <w:t xml:space="preserve"> </w:t>
      </w:r>
      <w:r>
        <w:rPr>
          <w:rFonts w:ascii="Arial" w:hAnsi="Arial" w:cs="Arial"/>
        </w:rPr>
        <w:t>of these processes is</w:t>
      </w:r>
      <w:r w:rsidR="0011778F">
        <w:rPr>
          <w:rFonts w:ascii="Arial" w:hAnsi="Arial" w:cs="Arial"/>
        </w:rPr>
        <w:t xml:space="preserve"> likely to include activation of mast cells and basophils, </w:t>
      </w:r>
      <w:r w:rsidR="004248C1">
        <w:rPr>
          <w:rFonts w:ascii="Arial" w:hAnsi="Arial" w:cs="Arial"/>
        </w:rPr>
        <w:t>either directly, or via anaphyla</w:t>
      </w:r>
      <w:r w:rsidR="008A459D">
        <w:rPr>
          <w:rFonts w:ascii="Arial" w:hAnsi="Arial" w:cs="Arial"/>
        </w:rPr>
        <w:t>toxins (C3a and C5a) that rise in blood as a consequence of complement activation.  The secretion products of these cells</w:t>
      </w:r>
      <w:r w:rsidR="00892723">
        <w:rPr>
          <w:rFonts w:ascii="Arial" w:hAnsi="Arial" w:cs="Arial"/>
        </w:rPr>
        <w:t>, which</w:t>
      </w:r>
      <w:r w:rsidR="008A459D">
        <w:rPr>
          <w:rFonts w:ascii="Arial" w:hAnsi="Arial" w:cs="Arial"/>
        </w:rPr>
        <w:t xml:space="preserve"> include histamine, thromboxanes, leukotrienes and platelet activating factor</w:t>
      </w:r>
      <w:r w:rsidR="00532717">
        <w:rPr>
          <w:rFonts w:ascii="Arial" w:hAnsi="Arial" w:cs="Arial"/>
        </w:rPr>
        <w:t xml:space="preserve"> </w:t>
      </w:r>
      <w:r w:rsidR="00532717">
        <w:rPr>
          <w:rFonts w:ascii="Arial" w:hAnsi="Arial" w:cs="Arial"/>
          <w:vertAlign w:val="superscript"/>
        </w:rPr>
        <w:t>11</w:t>
      </w:r>
      <w:r w:rsidR="00892723">
        <w:rPr>
          <w:rFonts w:ascii="Arial" w:hAnsi="Arial" w:cs="Arial"/>
          <w:iCs/>
        </w:rPr>
        <w:t xml:space="preserve">, trigger </w:t>
      </w:r>
      <w:r w:rsidR="008A459D">
        <w:rPr>
          <w:rFonts w:ascii="Arial" w:hAnsi="Arial" w:cs="Arial"/>
        </w:rPr>
        <w:t>smooth muscle contr</w:t>
      </w:r>
      <w:r w:rsidR="00861402">
        <w:rPr>
          <w:rFonts w:ascii="Arial" w:hAnsi="Arial" w:cs="Arial"/>
        </w:rPr>
        <w:t>a</w:t>
      </w:r>
      <w:r w:rsidR="008A459D">
        <w:rPr>
          <w:rFonts w:ascii="Arial" w:hAnsi="Arial" w:cs="Arial"/>
        </w:rPr>
        <w:t>ction, increased capillary permeability</w:t>
      </w:r>
      <w:r w:rsidR="00892723">
        <w:rPr>
          <w:rFonts w:ascii="Arial" w:hAnsi="Arial" w:cs="Arial"/>
        </w:rPr>
        <w:t xml:space="preserve"> and</w:t>
      </w:r>
      <w:r w:rsidR="008A459D">
        <w:rPr>
          <w:rFonts w:ascii="Arial" w:hAnsi="Arial" w:cs="Arial"/>
        </w:rPr>
        <w:t xml:space="preserve"> loss of fluid from the intravascular space</w:t>
      </w:r>
      <w:r w:rsidR="00892723">
        <w:rPr>
          <w:rFonts w:ascii="Arial" w:hAnsi="Arial" w:cs="Arial"/>
        </w:rPr>
        <w:t>. Subsequent</w:t>
      </w:r>
      <w:r w:rsidR="008A459D">
        <w:rPr>
          <w:rFonts w:ascii="Arial" w:hAnsi="Arial" w:cs="Arial"/>
        </w:rPr>
        <w:t xml:space="preserve"> bronchospasm, laryngeal oedema, tachycardia, hypo- or hypertension, hypoxia and reduced tissue perfusion</w:t>
      </w:r>
      <w:r w:rsidR="00892723">
        <w:rPr>
          <w:rFonts w:ascii="Arial" w:hAnsi="Arial" w:cs="Arial"/>
        </w:rPr>
        <w:t xml:space="preserve"> can</w:t>
      </w:r>
      <w:r w:rsidR="008A459D">
        <w:rPr>
          <w:rFonts w:ascii="Arial" w:hAnsi="Arial" w:cs="Arial"/>
        </w:rPr>
        <w:t xml:space="preserve"> culminat</w:t>
      </w:r>
      <w:r w:rsidR="00892723">
        <w:rPr>
          <w:rFonts w:ascii="Arial" w:hAnsi="Arial" w:cs="Arial"/>
        </w:rPr>
        <w:t>e,</w:t>
      </w:r>
      <w:r w:rsidR="008A459D">
        <w:rPr>
          <w:rFonts w:ascii="Arial" w:hAnsi="Arial" w:cs="Arial"/>
        </w:rPr>
        <w:t xml:space="preserve"> in severe HSRs, in loss of consciousness,</w:t>
      </w:r>
      <w:r w:rsidR="00892723">
        <w:rPr>
          <w:rFonts w:ascii="Arial" w:hAnsi="Arial" w:cs="Arial"/>
        </w:rPr>
        <w:t xml:space="preserve"> </w:t>
      </w:r>
      <w:r w:rsidR="008A459D">
        <w:rPr>
          <w:rFonts w:ascii="Arial" w:hAnsi="Arial" w:cs="Arial"/>
        </w:rPr>
        <w:t xml:space="preserve">circulatory collapse (shock) </w:t>
      </w:r>
      <w:r w:rsidR="00892723">
        <w:rPr>
          <w:rFonts w:ascii="Arial" w:hAnsi="Arial" w:cs="Arial"/>
        </w:rPr>
        <w:t xml:space="preserve">and </w:t>
      </w:r>
      <w:r w:rsidR="008A459D">
        <w:rPr>
          <w:rFonts w:ascii="Arial" w:hAnsi="Arial" w:cs="Arial"/>
        </w:rPr>
        <w:t>cardiac and respiratory arrest</w:t>
      </w:r>
      <w:r w:rsidR="00532717">
        <w:rPr>
          <w:rFonts w:ascii="Arial" w:hAnsi="Arial" w:cs="Arial"/>
          <w:vertAlign w:val="superscript"/>
        </w:rPr>
        <w:t>15</w:t>
      </w:r>
      <w:r w:rsidR="008A459D">
        <w:rPr>
          <w:rFonts w:ascii="Arial" w:hAnsi="Arial" w:cs="Arial"/>
        </w:rPr>
        <w:t>.</w:t>
      </w:r>
    </w:p>
    <w:p w:rsidR="00DC5EF8" w:rsidRDefault="00DC5EF8" w:rsidP="00891DA5">
      <w:pPr>
        <w:autoSpaceDE w:val="0"/>
        <w:autoSpaceDN w:val="0"/>
        <w:adjustRightInd w:val="0"/>
        <w:spacing w:line="360" w:lineRule="auto"/>
        <w:rPr>
          <w:rFonts w:ascii="Arial" w:hAnsi="Arial" w:cs="Arial"/>
        </w:rPr>
      </w:pPr>
    </w:p>
    <w:p w:rsidR="00987B92" w:rsidRPr="00FF73D0" w:rsidRDefault="00987B92" w:rsidP="00FF73D0">
      <w:pPr>
        <w:autoSpaceDE w:val="0"/>
        <w:autoSpaceDN w:val="0"/>
        <w:adjustRightInd w:val="0"/>
        <w:spacing w:line="360" w:lineRule="auto"/>
        <w:rPr>
          <w:rFonts w:ascii="Arial" w:eastAsia="Arial Unicode MS" w:hAnsi="Arial" w:cs="Arial"/>
          <w:b/>
          <w:bCs/>
          <w:color w:val="FF0000"/>
        </w:rPr>
      </w:pPr>
      <w:r w:rsidRPr="00FF73D0">
        <w:rPr>
          <w:rFonts w:ascii="Arial" w:eastAsia="Arial Unicode MS" w:hAnsi="Arial" w:cs="Arial"/>
          <w:color w:val="FF0000"/>
        </w:rPr>
        <w:t xml:space="preserve">A fast </w:t>
      </w:r>
      <w:r w:rsidR="00884619" w:rsidRPr="00FF73D0">
        <w:rPr>
          <w:rFonts w:ascii="Arial" w:eastAsia="Arial Unicode MS" w:hAnsi="Arial" w:cs="Arial"/>
          <w:color w:val="FF0000"/>
        </w:rPr>
        <w:t xml:space="preserve">iron </w:t>
      </w:r>
      <w:r w:rsidRPr="00FF73D0">
        <w:rPr>
          <w:rFonts w:ascii="Arial" w:eastAsia="Arial Unicode MS" w:hAnsi="Arial" w:cs="Arial"/>
          <w:color w:val="FF0000"/>
        </w:rPr>
        <w:t xml:space="preserve">infusion rate </w:t>
      </w:r>
      <w:r w:rsidR="00884619" w:rsidRPr="00FF73D0">
        <w:rPr>
          <w:rFonts w:ascii="Arial" w:eastAsia="Arial Unicode MS" w:hAnsi="Arial" w:cs="Arial"/>
          <w:color w:val="FF0000"/>
        </w:rPr>
        <w:t>i</w:t>
      </w:r>
      <w:r w:rsidRPr="00FF73D0">
        <w:rPr>
          <w:rFonts w:ascii="Arial" w:eastAsia="Arial Unicode MS" w:hAnsi="Arial" w:cs="Arial"/>
          <w:color w:val="FF0000"/>
        </w:rPr>
        <w:t xml:space="preserve">s a </w:t>
      </w:r>
      <w:r w:rsidR="00884619" w:rsidRPr="00FF73D0">
        <w:rPr>
          <w:rFonts w:ascii="Arial" w:eastAsia="Arial Unicode MS" w:hAnsi="Arial" w:cs="Arial"/>
          <w:color w:val="FF0000"/>
        </w:rPr>
        <w:t xml:space="preserve">well-recognised </w:t>
      </w:r>
      <w:r w:rsidRPr="00FF73D0">
        <w:rPr>
          <w:rFonts w:ascii="Arial" w:eastAsia="Arial Unicode MS" w:hAnsi="Arial" w:cs="Arial"/>
          <w:color w:val="FF0000"/>
        </w:rPr>
        <w:t xml:space="preserve">risk factor, one </w:t>
      </w:r>
      <w:r w:rsidR="00884619" w:rsidRPr="00FF73D0">
        <w:rPr>
          <w:rFonts w:ascii="Arial" w:eastAsia="Arial Unicode MS" w:hAnsi="Arial" w:cs="Arial"/>
          <w:color w:val="FF0000"/>
        </w:rPr>
        <w:t xml:space="preserve">possible </w:t>
      </w:r>
      <w:r w:rsidRPr="00FF73D0">
        <w:rPr>
          <w:rFonts w:ascii="Arial" w:eastAsia="Arial Unicode MS" w:hAnsi="Arial" w:cs="Arial"/>
          <w:color w:val="FF0000"/>
        </w:rPr>
        <w:t xml:space="preserve">explanation </w:t>
      </w:r>
      <w:r w:rsidR="00884619" w:rsidRPr="00FF73D0">
        <w:rPr>
          <w:rFonts w:ascii="Arial" w:eastAsia="Arial Unicode MS" w:hAnsi="Arial" w:cs="Arial"/>
          <w:color w:val="FF0000"/>
        </w:rPr>
        <w:t>being a</w:t>
      </w:r>
      <w:r w:rsidRPr="00FF73D0">
        <w:rPr>
          <w:rFonts w:ascii="Arial" w:eastAsia="Arial Unicode MS" w:hAnsi="Arial" w:cs="Arial"/>
          <w:color w:val="FF0000"/>
        </w:rPr>
        <w:t xml:space="preserve"> rapid rise of </w:t>
      </w:r>
      <w:r w:rsidR="00B2660D">
        <w:rPr>
          <w:rFonts w:ascii="Arial" w:eastAsia="Arial Unicode MS" w:hAnsi="Arial" w:cs="Arial"/>
          <w:color w:val="FF0000"/>
        </w:rPr>
        <w:t xml:space="preserve">labile </w:t>
      </w:r>
      <w:r w:rsidRPr="00FF73D0">
        <w:rPr>
          <w:rFonts w:ascii="Arial" w:eastAsia="Arial Unicode MS" w:hAnsi="Arial" w:cs="Arial"/>
          <w:color w:val="FF0000"/>
        </w:rPr>
        <w:t>free</w:t>
      </w:r>
      <w:r w:rsidR="00884619" w:rsidRPr="00FF73D0">
        <w:rPr>
          <w:rFonts w:ascii="Arial" w:eastAsia="Arial Unicode MS" w:hAnsi="Arial" w:cs="Arial"/>
          <w:color w:val="FF0000"/>
        </w:rPr>
        <w:t xml:space="preserve"> iron</w:t>
      </w:r>
      <w:r w:rsidR="00D12A12" w:rsidRPr="00FF73D0">
        <w:rPr>
          <w:rFonts w:ascii="Arial" w:eastAsia="Arial Unicode MS" w:hAnsi="Arial" w:cs="Arial"/>
          <w:color w:val="FF0000"/>
        </w:rPr>
        <w:t xml:space="preserve"> in this situation</w:t>
      </w:r>
      <w:r w:rsidR="00884619" w:rsidRPr="00FF73D0">
        <w:rPr>
          <w:rFonts w:ascii="Arial" w:eastAsia="Arial Unicode MS" w:hAnsi="Arial" w:cs="Arial"/>
          <w:color w:val="FF0000"/>
          <w:vertAlign w:val="superscript"/>
        </w:rPr>
        <w:t>16</w:t>
      </w:r>
      <w:r w:rsidRPr="00FF73D0">
        <w:rPr>
          <w:rFonts w:ascii="Arial" w:eastAsia="Arial Unicode MS" w:hAnsi="Arial" w:cs="Arial"/>
          <w:color w:val="FF0000"/>
        </w:rPr>
        <w:t>.  However, prevention of HSRs by reducing the speed of infusion is a</w:t>
      </w:r>
      <w:r w:rsidR="00884619" w:rsidRPr="00FF73D0">
        <w:rPr>
          <w:rFonts w:ascii="Arial" w:eastAsia="Arial Unicode MS" w:hAnsi="Arial" w:cs="Arial"/>
          <w:color w:val="FF0000"/>
        </w:rPr>
        <w:t>n effective practice not only with iv iron but also with other reactogenic drugs</w:t>
      </w:r>
      <w:r w:rsidRPr="00FF73D0">
        <w:rPr>
          <w:rFonts w:ascii="Arial" w:eastAsia="Arial Unicode MS" w:hAnsi="Arial" w:cs="Arial"/>
          <w:color w:val="FF0000"/>
        </w:rPr>
        <w:t xml:space="preserve">, so the phenomenon </w:t>
      </w:r>
      <w:r w:rsidR="00D12A12" w:rsidRPr="00FF73D0">
        <w:rPr>
          <w:rFonts w:ascii="Arial" w:eastAsia="Arial Unicode MS" w:hAnsi="Arial" w:cs="Arial"/>
          <w:color w:val="FF0000"/>
        </w:rPr>
        <w:t>is unlikely to be</w:t>
      </w:r>
      <w:r w:rsidRPr="00FF73D0">
        <w:rPr>
          <w:rFonts w:ascii="Arial" w:eastAsia="Arial Unicode MS" w:hAnsi="Arial" w:cs="Arial"/>
          <w:color w:val="FF0000"/>
        </w:rPr>
        <w:t xml:space="preserve"> solely </w:t>
      </w:r>
      <w:r w:rsidR="00D12A12" w:rsidRPr="00FF73D0">
        <w:rPr>
          <w:rFonts w:ascii="Arial" w:eastAsia="Arial Unicode MS" w:hAnsi="Arial" w:cs="Arial"/>
          <w:color w:val="FF0000"/>
        </w:rPr>
        <w:t xml:space="preserve">due </w:t>
      </w:r>
      <w:r w:rsidRPr="00FF73D0">
        <w:rPr>
          <w:rFonts w:ascii="Arial" w:eastAsia="Arial Unicode MS" w:hAnsi="Arial" w:cs="Arial"/>
          <w:color w:val="FF0000"/>
        </w:rPr>
        <w:t xml:space="preserve">to </w:t>
      </w:r>
      <w:r w:rsidR="00884619" w:rsidRPr="00FF73D0">
        <w:rPr>
          <w:rFonts w:ascii="Arial" w:eastAsia="Arial Unicode MS" w:hAnsi="Arial" w:cs="Arial"/>
          <w:color w:val="FF0000"/>
        </w:rPr>
        <w:t>hi</w:t>
      </w:r>
      <w:r w:rsidRPr="00FF73D0">
        <w:rPr>
          <w:rFonts w:ascii="Arial" w:eastAsia="Arial Unicode MS" w:hAnsi="Arial" w:cs="Arial"/>
          <w:color w:val="FF0000"/>
        </w:rPr>
        <w:t xml:space="preserve">gher levels of free iron.  </w:t>
      </w:r>
      <w:r w:rsidR="002D5DEB">
        <w:rPr>
          <w:rFonts w:ascii="Arial" w:eastAsia="Arial Unicode MS" w:hAnsi="Arial" w:cs="Arial"/>
          <w:color w:val="FF0000"/>
        </w:rPr>
        <w:t>For example, i</w:t>
      </w:r>
      <w:r w:rsidR="00884619" w:rsidRPr="00FF73D0">
        <w:rPr>
          <w:rFonts w:ascii="Arial" w:eastAsia="Arial Unicode MS" w:hAnsi="Arial" w:cs="Arial"/>
          <w:color w:val="FF0000"/>
        </w:rPr>
        <w:t xml:space="preserve">t is also possible that, after rapid injection of iv iron, the clearance rate from the blood of anaphylatoxins by carboxypeptidase N and by uptake by blood and other cells is exceeded by their </w:t>
      </w:r>
      <w:r w:rsidR="00D12A12" w:rsidRPr="00FF73D0">
        <w:rPr>
          <w:rFonts w:ascii="Arial" w:eastAsia="Arial Unicode MS" w:hAnsi="Arial" w:cs="Arial"/>
          <w:color w:val="FF0000"/>
        </w:rPr>
        <w:t xml:space="preserve">rate of </w:t>
      </w:r>
      <w:r w:rsidR="00884619" w:rsidRPr="00FF73D0">
        <w:rPr>
          <w:rFonts w:ascii="Arial" w:eastAsia="Arial Unicode MS" w:hAnsi="Arial" w:cs="Arial"/>
          <w:color w:val="FF0000"/>
        </w:rPr>
        <w:t xml:space="preserve">production, leading to exacerbation of the </w:t>
      </w:r>
      <w:r w:rsidR="00D12A12" w:rsidRPr="00FF73D0">
        <w:rPr>
          <w:rFonts w:ascii="Arial" w:eastAsia="Arial Unicode MS" w:hAnsi="Arial" w:cs="Arial"/>
          <w:color w:val="FF0000"/>
        </w:rPr>
        <w:t>CARPA pathogenic sequences</w:t>
      </w:r>
      <w:r w:rsidR="00884619" w:rsidRPr="00FF73D0">
        <w:rPr>
          <w:rFonts w:ascii="Arial" w:eastAsia="Arial Unicode MS" w:hAnsi="Arial" w:cs="Arial"/>
          <w:color w:val="FF0000"/>
        </w:rPr>
        <w:t xml:space="preserve"> described above</w:t>
      </w:r>
      <w:r w:rsidR="00D12A12" w:rsidRPr="00FF73D0">
        <w:rPr>
          <w:rFonts w:ascii="Arial" w:eastAsia="Arial Unicode MS" w:hAnsi="Arial" w:cs="Arial"/>
          <w:color w:val="FF0000"/>
          <w:vertAlign w:val="superscript"/>
        </w:rPr>
        <w:t>11,15</w:t>
      </w:r>
      <w:r w:rsidR="00884619" w:rsidRPr="00FF73D0">
        <w:rPr>
          <w:rFonts w:ascii="Arial" w:eastAsia="Arial Unicode MS" w:hAnsi="Arial" w:cs="Arial"/>
          <w:color w:val="FF0000"/>
        </w:rPr>
        <w:t xml:space="preserve">.  </w:t>
      </w:r>
    </w:p>
    <w:p w:rsidR="00987B92" w:rsidRPr="00FF73D0" w:rsidRDefault="00987B92" w:rsidP="00891DA5">
      <w:pPr>
        <w:autoSpaceDE w:val="0"/>
        <w:autoSpaceDN w:val="0"/>
        <w:adjustRightInd w:val="0"/>
        <w:spacing w:line="360" w:lineRule="auto"/>
        <w:rPr>
          <w:color w:val="FF0000"/>
        </w:rPr>
      </w:pPr>
    </w:p>
    <w:p w:rsidR="0011778F" w:rsidRPr="000C0762" w:rsidRDefault="00092788" w:rsidP="00891DA5">
      <w:pPr>
        <w:autoSpaceDE w:val="0"/>
        <w:autoSpaceDN w:val="0"/>
        <w:adjustRightInd w:val="0"/>
        <w:spacing w:line="360" w:lineRule="auto"/>
        <w:rPr>
          <w:rFonts w:ascii="Arial" w:hAnsi="Arial" w:cs="Arial"/>
          <w:b/>
          <w:bCs/>
          <w:szCs w:val="32"/>
        </w:rPr>
      </w:pPr>
      <w:r>
        <w:rPr>
          <w:rFonts w:ascii="Arial" w:hAnsi="Arial" w:cs="Arial"/>
          <w:b/>
          <w:bCs/>
          <w:szCs w:val="32"/>
        </w:rPr>
        <w:t>R</w:t>
      </w:r>
      <w:r w:rsidR="0011778F" w:rsidRPr="000C0762">
        <w:rPr>
          <w:rFonts w:ascii="Arial" w:hAnsi="Arial" w:cs="Arial"/>
          <w:b/>
          <w:bCs/>
          <w:szCs w:val="32"/>
        </w:rPr>
        <w:t xml:space="preserve">isk factors for hypersensitivity </w:t>
      </w:r>
      <w:r w:rsidR="00AB59C2" w:rsidRPr="000C0762">
        <w:rPr>
          <w:rFonts w:ascii="Arial" w:hAnsi="Arial" w:cs="Arial"/>
          <w:b/>
          <w:bCs/>
          <w:szCs w:val="32"/>
        </w:rPr>
        <w:t>reactions to intravenous iron</w:t>
      </w:r>
      <w:r>
        <w:rPr>
          <w:rFonts w:ascii="Arial" w:hAnsi="Arial" w:cs="Arial"/>
          <w:b/>
          <w:bCs/>
          <w:szCs w:val="32"/>
        </w:rPr>
        <w:t>.</w:t>
      </w:r>
    </w:p>
    <w:p w:rsidR="0011778F" w:rsidRDefault="0011778F" w:rsidP="00014E74">
      <w:pPr>
        <w:autoSpaceDE w:val="0"/>
        <w:autoSpaceDN w:val="0"/>
        <w:adjustRightInd w:val="0"/>
        <w:spacing w:line="360" w:lineRule="auto"/>
      </w:pPr>
      <w:r>
        <w:rPr>
          <w:rFonts w:ascii="Arial" w:hAnsi="Arial" w:cs="Arial"/>
        </w:rPr>
        <w:t>Several factors have been suggested, on a</w:t>
      </w:r>
      <w:r w:rsidR="00747BBF">
        <w:rPr>
          <w:rFonts w:ascii="Arial" w:hAnsi="Arial" w:cs="Arial"/>
        </w:rPr>
        <w:t>n</w:t>
      </w:r>
      <w:r>
        <w:rPr>
          <w:rFonts w:ascii="Arial" w:hAnsi="Arial" w:cs="Arial"/>
        </w:rPr>
        <w:t xml:space="preserve"> evidence base</w:t>
      </w:r>
      <w:r w:rsidR="00747BBF">
        <w:rPr>
          <w:rFonts w:ascii="Arial" w:hAnsi="Arial" w:cs="Arial"/>
        </w:rPr>
        <w:t xml:space="preserve"> of varying robustness</w:t>
      </w:r>
      <w:r>
        <w:rPr>
          <w:rFonts w:ascii="Arial" w:hAnsi="Arial" w:cs="Arial"/>
        </w:rPr>
        <w:t>, as predisposing to, on the one hand, an increased risk of an HSR occurring in patients given i</w:t>
      </w:r>
      <w:r w:rsidR="00500017">
        <w:rPr>
          <w:rFonts w:ascii="Arial" w:hAnsi="Arial" w:cs="Arial"/>
        </w:rPr>
        <w:t>v</w:t>
      </w:r>
      <w:r>
        <w:rPr>
          <w:rFonts w:ascii="Arial" w:hAnsi="Arial" w:cs="Arial"/>
        </w:rPr>
        <w:t xml:space="preserve"> iron, and on the other, </w:t>
      </w:r>
      <w:r w:rsidR="00747BBF">
        <w:rPr>
          <w:rFonts w:ascii="Arial" w:hAnsi="Arial" w:cs="Arial"/>
        </w:rPr>
        <w:t xml:space="preserve">to </w:t>
      </w:r>
      <w:r>
        <w:rPr>
          <w:rFonts w:ascii="Arial" w:hAnsi="Arial" w:cs="Arial"/>
        </w:rPr>
        <w:t>a reaction,</w:t>
      </w:r>
      <w:r w:rsidR="00747BBF">
        <w:rPr>
          <w:rFonts w:ascii="Arial" w:hAnsi="Arial" w:cs="Arial"/>
        </w:rPr>
        <w:t xml:space="preserve"> which</w:t>
      </w:r>
      <w:r>
        <w:rPr>
          <w:rFonts w:ascii="Arial" w:hAnsi="Arial" w:cs="Arial"/>
        </w:rPr>
        <w:t xml:space="preserve"> if it occurs, </w:t>
      </w:r>
      <w:r w:rsidR="006E2EDA">
        <w:rPr>
          <w:rFonts w:ascii="Arial" w:hAnsi="Arial" w:cs="Arial"/>
        </w:rPr>
        <w:t>has</w:t>
      </w:r>
      <w:r>
        <w:rPr>
          <w:rFonts w:ascii="Arial" w:hAnsi="Arial" w:cs="Arial"/>
        </w:rPr>
        <w:t xml:space="preserve"> a worse outcome in the iron re</w:t>
      </w:r>
      <w:r w:rsidR="00A06BF5">
        <w:rPr>
          <w:rFonts w:ascii="Arial" w:hAnsi="Arial" w:cs="Arial"/>
        </w:rPr>
        <w:t>cipient</w:t>
      </w:r>
      <w:r>
        <w:rPr>
          <w:rFonts w:ascii="Arial" w:hAnsi="Arial" w:cs="Arial"/>
        </w:rPr>
        <w:t>. These factors have recently been restated by EMA</w:t>
      </w:r>
      <w:r w:rsidR="00532717">
        <w:rPr>
          <w:rFonts w:ascii="Arial" w:hAnsi="Arial" w:cs="Arial"/>
          <w:vertAlign w:val="superscript"/>
        </w:rPr>
        <w:t>3</w:t>
      </w:r>
      <w:r w:rsidRPr="003440B1">
        <w:rPr>
          <w:rFonts w:ascii="Arial" w:hAnsi="Arial" w:cs="Arial"/>
          <w:i/>
        </w:rPr>
        <w:t>,</w:t>
      </w:r>
      <w:r>
        <w:rPr>
          <w:rFonts w:ascii="Arial" w:hAnsi="Arial" w:cs="Arial"/>
        </w:rPr>
        <w:t xml:space="preserve"> and represent a </w:t>
      </w:r>
      <w:r w:rsidR="00500017">
        <w:rPr>
          <w:rFonts w:ascii="Arial" w:hAnsi="Arial" w:cs="Arial"/>
        </w:rPr>
        <w:t xml:space="preserve">relative </w:t>
      </w:r>
      <w:r>
        <w:rPr>
          <w:rFonts w:ascii="Arial" w:hAnsi="Arial" w:cs="Arial"/>
        </w:rPr>
        <w:t>contra</w:t>
      </w:r>
      <w:r w:rsidR="005E4916">
        <w:rPr>
          <w:rFonts w:ascii="Arial" w:hAnsi="Arial" w:cs="Arial"/>
        </w:rPr>
        <w:t>-</w:t>
      </w:r>
      <w:r w:rsidR="00500017">
        <w:rPr>
          <w:rFonts w:ascii="Arial" w:hAnsi="Arial" w:cs="Arial"/>
        </w:rPr>
        <w:t>indication</w:t>
      </w:r>
      <w:r>
        <w:rPr>
          <w:rFonts w:ascii="Arial" w:hAnsi="Arial" w:cs="Arial"/>
        </w:rPr>
        <w:t xml:space="preserve"> to the administration of i</w:t>
      </w:r>
      <w:r w:rsidR="00500017">
        <w:rPr>
          <w:rFonts w:ascii="Arial" w:hAnsi="Arial" w:cs="Arial"/>
        </w:rPr>
        <w:t>v</w:t>
      </w:r>
      <w:r>
        <w:rPr>
          <w:rFonts w:ascii="Arial" w:hAnsi="Arial" w:cs="Arial"/>
        </w:rPr>
        <w:t xml:space="preserve"> iron to patients displaying them</w:t>
      </w:r>
      <w:r w:rsidR="009023E0">
        <w:rPr>
          <w:rFonts w:ascii="Arial" w:hAnsi="Arial" w:cs="Arial"/>
        </w:rPr>
        <w:t xml:space="preserve"> (</w:t>
      </w:r>
      <w:r w:rsidR="000C0762">
        <w:rPr>
          <w:rFonts w:ascii="Arial" w:hAnsi="Arial" w:cs="Arial"/>
        </w:rPr>
        <w:t>Table 2</w:t>
      </w:r>
      <w:r w:rsidR="009023E0">
        <w:rPr>
          <w:rFonts w:ascii="Arial" w:hAnsi="Arial" w:cs="Arial"/>
        </w:rPr>
        <w:t>)</w:t>
      </w:r>
      <w:r>
        <w:rPr>
          <w:rFonts w:ascii="Arial" w:hAnsi="Arial" w:cs="Arial"/>
        </w:rPr>
        <w:t xml:space="preserve">. </w:t>
      </w:r>
      <w:r w:rsidR="000D654A">
        <w:rPr>
          <w:rFonts w:ascii="Arial" w:hAnsi="Arial" w:cs="Arial"/>
        </w:rPr>
        <w:t xml:space="preserve"> </w:t>
      </w:r>
      <w:r>
        <w:rPr>
          <w:rFonts w:ascii="Arial" w:hAnsi="Arial" w:cs="Arial"/>
        </w:rPr>
        <w:t>If i</w:t>
      </w:r>
      <w:r w:rsidR="00500017">
        <w:rPr>
          <w:rFonts w:ascii="Arial" w:hAnsi="Arial" w:cs="Arial"/>
        </w:rPr>
        <w:t>v</w:t>
      </w:r>
      <w:r>
        <w:rPr>
          <w:rFonts w:ascii="Arial" w:hAnsi="Arial" w:cs="Arial"/>
        </w:rPr>
        <w:t xml:space="preserve"> iron is to be given to individuals with any of these r</w:t>
      </w:r>
      <w:r w:rsidR="003440B1">
        <w:rPr>
          <w:rFonts w:ascii="Arial" w:hAnsi="Arial" w:cs="Arial"/>
        </w:rPr>
        <w:t xml:space="preserve">isk factors, </w:t>
      </w:r>
      <w:r w:rsidR="00B03EBB">
        <w:rPr>
          <w:rFonts w:ascii="Arial" w:hAnsi="Arial" w:cs="Arial"/>
        </w:rPr>
        <w:t xml:space="preserve">an extremely slow infusion rate and </w:t>
      </w:r>
      <w:r>
        <w:rPr>
          <w:rFonts w:ascii="Arial" w:hAnsi="Arial" w:cs="Arial"/>
        </w:rPr>
        <w:t xml:space="preserve">meticulous </w:t>
      </w:r>
      <w:r w:rsidR="00015330">
        <w:rPr>
          <w:rFonts w:ascii="Arial" w:hAnsi="Arial" w:cs="Arial"/>
        </w:rPr>
        <w:t xml:space="preserve">observation is </w:t>
      </w:r>
      <w:r w:rsidR="0055076C">
        <w:rPr>
          <w:rFonts w:ascii="Arial" w:hAnsi="Arial" w:cs="Arial"/>
        </w:rPr>
        <w:t>recommended</w:t>
      </w:r>
      <w:r>
        <w:rPr>
          <w:rFonts w:ascii="Arial" w:hAnsi="Arial" w:cs="Arial"/>
        </w:rPr>
        <w:t xml:space="preserve"> (see</w:t>
      </w:r>
      <w:r w:rsidR="000E42FF">
        <w:rPr>
          <w:rFonts w:ascii="Arial" w:hAnsi="Arial" w:cs="Arial"/>
        </w:rPr>
        <w:t xml:space="preserve"> below</w:t>
      </w:r>
      <w:r>
        <w:rPr>
          <w:rFonts w:ascii="Arial" w:hAnsi="Arial" w:cs="Arial"/>
        </w:rPr>
        <w:t>)</w:t>
      </w:r>
      <w:r w:rsidR="00014E74">
        <w:rPr>
          <w:rFonts w:ascii="Arial" w:hAnsi="Arial" w:cs="Arial"/>
        </w:rPr>
        <w:t>.</w:t>
      </w:r>
    </w:p>
    <w:p w:rsidR="0011778F" w:rsidRDefault="0011778F" w:rsidP="00891DA5">
      <w:pPr>
        <w:spacing w:line="360" w:lineRule="auto"/>
      </w:pPr>
    </w:p>
    <w:p w:rsidR="00210BE8" w:rsidRDefault="003129B4" w:rsidP="00210BE8">
      <w:pPr>
        <w:autoSpaceDE w:val="0"/>
        <w:autoSpaceDN w:val="0"/>
        <w:adjustRightInd w:val="0"/>
        <w:spacing w:line="360" w:lineRule="auto"/>
        <w:rPr>
          <w:rFonts w:ascii="Arial" w:hAnsi="Arial" w:cs="Arial"/>
        </w:rPr>
      </w:pPr>
      <w:r>
        <w:rPr>
          <w:rFonts w:ascii="Arial" w:hAnsi="Arial" w:cs="Arial"/>
        </w:rPr>
        <w:t xml:space="preserve">Some of the factors, such as a previous </w:t>
      </w:r>
      <w:r w:rsidR="008922C0">
        <w:rPr>
          <w:rFonts w:ascii="Arial" w:hAnsi="Arial" w:cs="Arial"/>
        </w:rPr>
        <w:t xml:space="preserve">adverse </w:t>
      </w:r>
      <w:r>
        <w:rPr>
          <w:rFonts w:ascii="Arial" w:hAnsi="Arial" w:cs="Arial"/>
        </w:rPr>
        <w:t>reaction to i</w:t>
      </w:r>
      <w:r w:rsidR="00500017">
        <w:rPr>
          <w:rFonts w:ascii="Arial" w:hAnsi="Arial" w:cs="Arial"/>
        </w:rPr>
        <w:t>v</w:t>
      </w:r>
      <w:r>
        <w:rPr>
          <w:rFonts w:ascii="Arial" w:hAnsi="Arial" w:cs="Arial"/>
        </w:rPr>
        <w:t xml:space="preserve"> iron or other drugs, </w:t>
      </w:r>
      <w:r w:rsidR="009023E0">
        <w:rPr>
          <w:rFonts w:ascii="Arial" w:hAnsi="Arial" w:cs="Arial"/>
        </w:rPr>
        <w:t>a fast iron infusion rate</w:t>
      </w:r>
      <w:r w:rsidR="00FF73D0">
        <w:rPr>
          <w:rFonts w:ascii="Arial" w:hAnsi="Arial" w:cs="Arial"/>
        </w:rPr>
        <w:t xml:space="preserve"> </w:t>
      </w:r>
      <w:r w:rsidR="00FF73D0" w:rsidRPr="00FF73D0">
        <w:rPr>
          <w:rFonts w:ascii="Arial" w:hAnsi="Arial" w:cs="Arial"/>
          <w:color w:val="FF0000"/>
        </w:rPr>
        <w:t>(see above)</w:t>
      </w:r>
      <w:r w:rsidR="009023E0" w:rsidRPr="00FF73D0">
        <w:rPr>
          <w:rFonts w:ascii="Arial" w:hAnsi="Arial" w:cs="Arial"/>
          <w:color w:val="FF0000"/>
        </w:rPr>
        <w:t>,</w:t>
      </w:r>
      <w:r w:rsidR="009023E0">
        <w:rPr>
          <w:rFonts w:ascii="Arial" w:hAnsi="Arial" w:cs="Arial"/>
        </w:rPr>
        <w:t xml:space="preserve"> </w:t>
      </w:r>
      <w:r>
        <w:rPr>
          <w:rFonts w:ascii="Arial" w:hAnsi="Arial" w:cs="Arial"/>
        </w:rPr>
        <w:t>a history of severe atopy and systemic mastocytosis, appear to increase both the incidence and severity of HSRs</w:t>
      </w:r>
      <w:r w:rsidR="00532717">
        <w:rPr>
          <w:rFonts w:ascii="Arial" w:hAnsi="Arial" w:cs="Arial"/>
        </w:rPr>
        <w:t xml:space="preserve"> </w:t>
      </w:r>
      <w:r w:rsidR="00532717">
        <w:rPr>
          <w:rFonts w:ascii="Arial" w:hAnsi="Arial" w:cs="Arial"/>
          <w:vertAlign w:val="superscript"/>
        </w:rPr>
        <w:t>3,11</w:t>
      </w:r>
      <w:r>
        <w:rPr>
          <w:rFonts w:ascii="Arial" w:hAnsi="Arial" w:cs="Arial"/>
        </w:rPr>
        <w:t xml:space="preserve">. </w:t>
      </w:r>
      <w:r w:rsidR="00210BE8">
        <w:rPr>
          <w:rFonts w:ascii="Arial" w:hAnsi="Arial" w:cs="Arial"/>
        </w:rPr>
        <w:t xml:space="preserve">. </w:t>
      </w:r>
    </w:p>
    <w:p w:rsidR="00057C95" w:rsidRDefault="00057C95" w:rsidP="00210BE8">
      <w:pPr>
        <w:autoSpaceDE w:val="0"/>
        <w:autoSpaceDN w:val="0"/>
        <w:adjustRightInd w:val="0"/>
        <w:spacing w:line="360" w:lineRule="auto"/>
        <w:rPr>
          <w:rFonts w:ascii="Arial" w:hAnsi="Arial" w:cs="Arial"/>
        </w:rPr>
      </w:pPr>
    </w:p>
    <w:p w:rsidR="00352A5A" w:rsidRDefault="003129B4" w:rsidP="003129B4">
      <w:pPr>
        <w:autoSpaceDE w:val="0"/>
        <w:autoSpaceDN w:val="0"/>
        <w:adjustRightInd w:val="0"/>
        <w:spacing w:line="360" w:lineRule="auto"/>
        <w:rPr>
          <w:rFonts w:ascii="Arial" w:hAnsi="Arial" w:cs="Arial"/>
          <w:b/>
          <w:bCs/>
        </w:rPr>
      </w:pPr>
      <w:r w:rsidRPr="00210BE8">
        <w:rPr>
          <w:rFonts w:ascii="Arial" w:hAnsi="Arial" w:cs="Arial"/>
        </w:rPr>
        <w:t>In</w:t>
      </w:r>
      <w:r>
        <w:rPr>
          <w:rFonts w:ascii="Arial" w:hAnsi="Arial" w:cs="Arial"/>
        </w:rPr>
        <w:t xml:space="preserve"> contrast</w:t>
      </w:r>
      <w:r w:rsidR="0055076C">
        <w:rPr>
          <w:rFonts w:ascii="Arial" w:hAnsi="Arial" w:cs="Arial"/>
        </w:rPr>
        <w:t>,</w:t>
      </w:r>
      <w:r>
        <w:rPr>
          <w:rFonts w:ascii="Arial" w:hAnsi="Arial" w:cs="Arial"/>
        </w:rPr>
        <w:t xml:space="preserve"> pre-existing severe respiratory or cardiac disease, old age and the use of beta-blockers or ACE inhibitors, may worsen the outcome of an HSR if it occurs</w:t>
      </w:r>
      <w:r w:rsidR="00532717">
        <w:rPr>
          <w:rFonts w:ascii="Arial" w:hAnsi="Arial" w:cs="Arial"/>
          <w:vertAlign w:val="superscript"/>
        </w:rPr>
        <w:t>1</w:t>
      </w:r>
      <w:r w:rsidR="00D12A12">
        <w:rPr>
          <w:rFonts w:ascii="Arial" w:hAnsi="Arial" w:cs="Arial"/>
          <w:vertAlign w:val="superscript"/>
        </w:rPr>
        <w:t>7</w:t>
      </w:r>
      <w:r w:rsidR="00210BE8">
        <w:rPr>
          <w:rFonts w:ascii="Arial" w:hAnsi="Arial" w:cs="Arial"/>
        </w:rPr>
        <w:t xml:space="preserve">.  </w:t>
      </w:r>
      <w:r w:rsidR="00500017">
        <w:rPr>
          <w:rFonts w:ascii="Arial" w:hAnsi="Arial" w:cs="Arial"/>
        </w:rPr>
        <w:t>In pregnancy, iv iron is contra-indicated in the</w:t>
      </w:r>
      <w:r w:rsidR="000F2BDF">
        <w:rPr>
          <w:rFonts w:ascii="Arial" w:hAnsi="Arial" w:cs="Arial"/>
        </w:rPr>
        <w:t xml:space="preserve"> first trimester</w:t>
      </w:r>
      <w:r w:rsidR="00532717">
        <w:rPr>
          <w:rFonts w:ascii="Arial" w:hAnsi="Arial" w:cs="Arial"/>
        </w:rPr>
        <w:t xml:space="preserve"> </w:t>
      </w:r>
      <w:r w:rsidR="00532717">
        <w:rPr>
          <w:rFonts w:ascii="Arial" w:hAnsi="Arial" w:cs="Arial"/>
          <w:vertAlign w:val="superscript"/>
        </w:rPr>
        <w:t>3,1</w:t>
      </w:r>
      <w:r w:rsidR="00D12A12">
        <w:rPr>
          <w:rFonts w:ascii="Arial" w:hAnsi="Arial" w:cs="Arial"/>
          <w:vertAlign w:val="superscript"/>
        </w:rPr>
        <w:t>8</w:t>
      </w:r>
      <w:r w:rsidR="0055076C">
        <w:rPr>
          <w:rFonts w:ascii="Arial" w:hAnsi="Arial" w:cs="Arial"/>
        </w:rPr>
        <w:t xml:space="preserve"> since there are no trials confirming its safety </w:t>
      </w:r>
      <w:r w:rsidR="00135D60">
        <w:rPr>
          <w:rFonts w:ascii="Arial" w:hAnsi="Arial" w:cs="Arial"/>
        </w:rPr>
        <w:t>during this time</w:t>
      </w:r>
      <w:r w:rsidR="00210BE8">
        <w:rPr>
          <w:rFonts w:ascii="Arial" w:hAnsi="Arial" w:cs="Arial"/>
        </w:rPr>
        <w:t xml:space="preserve">: </w:t>
      </w:r>
      <w:r w:rsidR="00A83E8B">
        <w:rPr>
          <w:rFonts w:ascii="Arial" w:hAnsi="Arial" w:cs="Arial"/>
          <w:color w:val="FF0000"/>
        </w:rPr>
        <w:t>existing data suggest</w:t>
      </w:r>
      <w:r w:rsidR="00811DF5">
        <w:rPr>
          <w:rFonts w:ascii="Arial" w:hAnsi="Arial" w:cs="Arial"/>
          <w:color w:val="FF0000"/>
        </w:rPr>
        <w:t xml:space="preserve"> that </w:t>
      </w:r>
      <w:r w:rsidR="00210BE8">
        <w:rPr>
          <w:rFonts w:ascii="Arial" w:hAnsi="Arial" w:cs="Arial"/>
        </w:rPr>
        <w:t>its use</w:t>
      </w:r>
      <w:r w:rsidR="00500017">
        <w:rPr>
          <w:rFonts w:ascii="Arial" w:hAnsi="Arial" w:cs="Arial"/>
        </w:rPr>
        <w:t xml:space="preserve"> should be confined to the second or third trimester of pregnan</w:t>
      </w:r>
      <w:r w:rsidR="00210BE8">
        <w:rPr>
          <w:rFonts w:ascii="Arial" w:hAnsi="Arial" w:cs="Arial"/>
        </w:rPr>
        <w:t>cy</w:t>
      </w:r>
      <w:r w:rsidR="00500017">
        <w:rPr>
          <w:rFonts w:ascii="Arial" w:hAnsi="Arial" w:cs="Arial"/>
        </w:rPr>
        <w:t xml:space="preserve"> if the benefit is judged to outweigh the risks for both mother and foetus</w:t>
      </w:r>
      <w:r w:rsidR="00532717">
        <w:rPr>
          <w:rFonts w:ascii="Arial" w:hAnsi="Arial" w:cs="Arial"/>
        </w:rPr>
        <w:t xml:space="preserve"> </w:t>
      </w:r>
      <w:r w:rsidR="00532717">
        <w:rPr>
          <w:rFonts w:ascii="Arial" w:hAnsi="Arial" w:cs="Arial"/>
          <w:vertAlign w:val="superscript"/>
        </w:rPr>
        <w:t>1</w:t>
      </w:r>
      <w:r w:rsidR="00D12A12">
        <w:rPr>
          <w:rFonts w:ascii="Arial" w:hAnsi="Arial" w:cs="Arial"/>
          <w:vertAlign w:val="superscript"/>
        </w:rPr>
        <w:t>8</w:t>
      </w:r>
      <w:r w:rsidR="00532717">
        <w:rPr>
          <w:rFonts w:ascii="Arial" w:hAnsi="Arial" w:cs="Arial"/>
          <w:vertAlign w:val="superscript"/>
        </w:rPr>
        <w:t>,1</w:t>
      </w:r>
      <w:r w:rsidR="00D12A12">
        <w:rPr>
          <w:rFonts w:ascii="Arial" w:hAnsi="Arial" w:cs="Arial"/>
          <w:vertAlign w:val="superscript"/>
        </w:rPr>
        <w:t>9</w:t>
      </w:r>
      <w:r w:rsidR="00500017">
        <w:rPr>
          <w:rFonts w:ascii="Arial" w:hAnsi="Arial" w:cs="Arial"/>
        </w:rPr>
        <w:t>.</w:t>
      </w:r>
      <w:r w:rsidR="008922C0">
        <w:rPr>
          <w:rFonts w:ascii="Arial" w:hAnsi="Arial" w:cs="Arial"/>
        </w:rPr>
        <w:t xml:space="preserve">  </w:t>
      </w:r>
      <w:r w:rsidR="005C12E5">
        <w:rPr>
          <w:rFonts w:ascii="Arial" w:hAnsi="Arial" w:cs="Arial"/>
        </w:rPr>
        <w:t xml:space="preserve">While </w:t>
      </w:r>
      <w:r w:rsidR="00A252CD">
        <w:rPr>
          <w:rFonts w:ascii="Arial" w:hAnsi="Arial" w:cs="Arial"/>
        </w:rPr>
        <w:t xml:space="preserve">earlier </w:t>
      </w:r>
      <w:r w:rsidR="005C12E5">
        <w:rPr>
          <w:rFonts w:ascii="Arial" w:hAnsi="Arial" w:cs="Arial"/>
        </w:rPr>
        <w:t>a</w:t>
      </w:r>
      <w:r w:rsidR="008922C0">
        <w:rPr>
          <w:rFonts w:ascii="Arial" w:hAnsi="Arial" w:cs="Arial"/>
        </w:rPr>
        <w:t xml:space="preserve">necdotal reports </w:t>
      </w:r>
      <w:r w:rsidR="005C12E5">
        <w:rPr>
          <w:rFonts w:ascii="Arial" w:hAnsi="Arial" w:cs="Arial"/>
        </w:rPr>
        <w:t xml:space="preserve">suggested </w:t>
      </w:r>
      <w:r w:rsidR="008922C0">
        <w:rPr>
          <w:rFonts w:ascii="Arial" w:hAnsi="Arial" w:cs="Arial"/>
        </w:rPr>
        <w:t xml:space="preserve">that iron dextran may </w:t>
      </w:r>
      <w:r w:rsidR="005C12E5">
        <w:rPr>
          <w:rFonts w:ascii="Arial" w:hAnsi="Arial" w:cs="Arial"/>
        </w:rPr>
        <w:t>worsen</w:t>
      </w:r>
      <w:r w:rsidR="008922C0">
        <w:rPr>
          <w:rFonts w:ascii="Arial" w:hAnsi="Arial" w:cs="Arial"/>
        </w:rPr>
        <w:t xml:space="preserve"> disease activity in patients with rheumatoid arthritis and lupus</w:t>
      </w:r>
      <w:r w:rsidR="00D12A12">
        <w:rPr>
          <w:rFonts w:ascii="Arial" w:hAnsi="Arial" w:cs="Arial"/>
          <w:vertAlign w:val="superscript"/>
        </w:rPr>
        <w:t>20</w:t>
      </w:r>
      <w:r w:rsidR="005C12E5">
        <w:rPr>
          <w:rFonts w:ascii="Arial" w:hAnsi="Arial" w:cs="Arial"/>
        </w:rPr>
        <w:t xml:space="preserve">, more recent data indicate that iv iron could even have a beneficial effect </w:t>
      </w:r>
      <w:r w:rsidR="00423F88">
        <w:rPr>
          <w:rFonts w:ascii="Arial" w:hAnsi="Arial" w:cs="Arial"/>
        </w:rPr>
        <w:t>on the underlying disease</w:t>
      </w:r>
      <w:r w:rsidR="00532717">
        <w:rPr>
          <w:rFonts w:ascii="Arial" w:hAnsi="Arial" w:cs="Arial"/>
          <w:vertAlign w:val="superscript"/>
        </w:rPr>
        <w:t>2</w:t>
      </w:r>
      <w:r w:rsidR="00D12A12">
        <w:rPr>
          <w:rFonts w:ascii="Arial" w:hAnsi="Arial" w:cs="Arial"/>
          <w:vertAlign w:val="superscript"/>
        </w:rPr>
        <w:t>1</w:t>
      </w:r>
      <w:r w:rsidR="005C12E5">
        <w:rPr>
          <w:rFonts w:ascii="Arial" w:hAnsi="Arial" w:cs="Arial"/>
        </w:rPr>
        <w:t>.</w:t>
      </w:r>
    </w:p>
    <w:p w:rsidR="00811DF5" w:rsidRDefault="00811DF5" w:rsidP="00891DA5">
      <w:pPr>
        <w:autoSpaceDE w:val="0"/>
        <w:autoSpaceDN w:val="0"/>
        <w:adjustRightInd w:val="0"/>
        <w:spacing w:line="360" w:lineRule="auto"/>
        <w:rPr>
          <w:rFonts w:ascii="Arial" w:hAnsi="Arial" w:cs="Arial"/>
          <w:bCs/>
          <w:szCs w:val="32"/>
        </w:rPr>
      </w:pPr>
    </w:p>
    <w:p w:rsidR="00A06BF5" w:rsidRPr="00E470CC" w:rsidRDefault="00E470CC" w:rsidP="00891DA5">
      <w:pPr>
        <w:autoSpaceDE w:val="0"/>
        <w:autoSpaceDN w:val="0"/>
        <w:adjustRightInd w:val="0"/>
        <w:spacing w:line="360" w:lineRule="auto"/>
        <w:rPr>
          <w:rFonts w:ascii="Arial" w:hAnsi="Arial" w:cs="Arial"/>
          <w:bCs/>
          <w:sz w:val="22"/>
          <w:szCs w:val="32"/>
        </w:rPr>
      </w:pPr>
      <w:r w:rsidRPr="00E470CC">
        <w:rPr>
          <w:rFonts w:ascii="Arial" w:hAnsi="Arial" w:cs="Arial"/>
          <w:bCs/>
          <w:szCs w:val="32"/>
        </w:rPr>
        <w:t xml:space="preserve">Lastly, </w:t>
      </w:r>
      <w:r>
        <w:rPr>
          <w:rFonts w:ascii="Arial" w:hAnsi="Arial" w:cs="Arial"/>
          <w:bCs/>
          <w:szCs w:val="32"/>
        </w:rPr>
        <w:t>i</w:t>
      </w:r>
      <w:r w:rsidRPr="00E470CC">
        <w:rPr>
          <w:rFonts w:ascii="Arial" w:hAnsi="Arial" w:cs="Arial"/>
        </w:rPr>
        <w:t>t</w:t>
      </w:r>
      <w:r w:rsidRPr="00E470CC">
        <w:rPr>
          <w:rFonts w:ascii="Arial" w:hAnsi="Arial" w:cs="Arial"/>
          <w:sz w:val="28"/>
        </w:rPr>
        <w:t xml:space="preserve"> </w:t>
      </w:r>
      <w:r>
        <w:rPr>
          <w:rFonts w:ascii="Arial" w:hAnsi="Arial" w:cs="Arial"/>
        </w:rPr>
        <w:t xml:space="preserve">has been suggested that anxiety on the part of healthcare professionals giving iv drugs increases the risk of HSRs </w:t>
      </w:r>
      <w:r w:rsidRPr="00057C95">
        <w:rPr>
          <w:rFonts w:ascii="Arial" w:hAnsi="Arial" w:cs="Arial"/>
          <w:vertAlign w:val="superscript"/>
        </w:rPr>
        <w:t>2</w:t>
      </w:r>
      <w:r w:rsidR="00D12A12">
        <w:rPr>
          <w:rFonts w:ascii="Arial" w:hAnsi="Arial" w:cs="Arial"/>
          <w:vertAlign w:val="superscript"/>
        </w:rPr>
        <w:t>2</w:t>
      </w:r>
      <w:r w:rsidR="00057C95">
        <w:rPr>
          <w:rFonts w:ascii="Arial" w:hAnsi="Arial" w:cs="Arial"/>
        </w:rPr>
        <w:t>.</w:t>
      </w:r>
      <w:r w:rsidRPr="00057C95">
        <w:rPr>
          <w:rFonts w:ascii="Arial" w:hAnsi="Arial" w:cs="Arial"/>
          <w:vertAlign w:val="superscript"/>
        </w:rPr>
        <w:t xml:space="preserve"> </w:t>
      </w:r>
      <w:r>
        <w:rPr>
          <w:rFonts w:ascii="Arial" w:hAnsi="Arial" w:cs="Arial"/>
          <w:b/>
          <w:color w:val="FF0000"/>
          <w:vertAlign w:val="superscript"/>
        </w:rPr>
        <w:t xml:space="preserve"> </w:t>
      </w:r>
    </w:p>
    <w:p w:rsidR="00064730" w:rsidRDefault="00064730" w:rsidP="0002797F">
      <w:pPr>
        <w:autoSpaceDE w:val="0"/>
        <w:autoSpaceDN w:val="0"/>
        <w:adjustRightInd w:val="0"/>
        <w:spacing w:line="360" w:lineRule="auto"/>
        <w:rPr>
          <w:rFonts w:ascii="Arial" w:hAnsi="Arial" w:cs="Arial"/>
          <w:noProof/>
          <w:color w:val="000000" w:themeColor="text1"/>
          <w:lang w:val="da-DK"/>
        </w:rPr>
      </w:pPr>
      <w:r>
        <w:rPr>
          <w:rFonts w:ascii="Arial" w:hAnsi="Arial" w:cs="Arial"/>
        </w:rPr>
        <w:t xml:space="preserve">.  </w:t>
      </w:r>
    </w:p>
    <w:p w:rsidR="008D4316" w:rsidRPr="000C0762" w:rsidRDefault="00092788" w:rsidP="00891DA5">
      <w:pPr>
        <w:autoSpaceDE w:val="0"/>
        <w:autoSpaceDN w:val="0"/>
        <w:adjustRightInd w:val="0"/>
        <w:spacing w:line="360" w:lineRule="auto"/>
        <w:rPr>
          <w:rFonts w:ascii="Arial" w:hAnsi="Arial" w:cs="Arial"/>
          <w:b/>
          <w:bCs/>
          <w:szCs w:val="32"/>
        </w:rPr>
      </w:pPr>
      <w:r>
        <w:rPr>
          <w:rFonts w:ascii="Arial" w:hAnsi="Arial" w:cs="Arial"/>
          <w:b/>
          <w:bCs/>
          <w:szCs w:val="32"/>
        </w:rPr>
        <w:t>Management of</w:t>
      </w:r>
      <w:r w:rsidR="008D4316" w:rsidRPr="000C0762">
        <w:rPr>
          <w:rFonts w:ascii="Arial" w:hAnsi="Arial" w:cs="Arial"/>
          <w:b/>
          <w:bCs/>
          <w:szCs w:val="32"/>
        </w:rPr>
        <w:t xml:space="preserve"> intravenous iron infusions and </w:t>
      </w:r>
      <w:r>
        <w:rPr>
          <w:rFonts w:ascii="Arial" w:hAnsi="Arial" w:cs="Arial"/>
          <w:b/>
          <w:bCs/>
          <w:szCs w:val="32"/>
        </w:rPr>
        <w:t>H</w:t>
      </w:r>
      <w:r w:rsidR="008D4316" w:rsidRPr="000C0762">
        <w:rPr>
          <w:rFonts w:ascii="Arial" w:hAnsi="Arial" w:cs="Arial"/>
          <w:b/>
          <w:bCs/>
          <w:szCs w:val="32"/>
        </w:rPr>
        <w:t>SRs</w:t>
      </w:r>
      <w:r>
        <w:rPr>
          <w:rFonts w:ascii="Arial" w:hAnsi="Arial" w:cs="Arial"/>
          <w:b/>
          <w:bCs/>
          <w:szCs w:val="32"/>
        </w:rPr>
        <w:t>.</w:t>
      </w:r>
    </w:p>
    <w:p w:rsidR="008D4316" w:rsidRPr="000C0762" w:rsidRDefault="008D4316" w:rsidP="00891DA5">
      <w:pPr>
        <w:autoSpaceDE w:val="0"/>
        <w:autoSpaceDN w:val="0"/>
        <w:adjustRightInd w:val="0"/>
        <w:spacing w:line="360" w:lineRule="auto"/>
        <w:rPr>
          <w:rFonts w:ascii="Arial" w:hAnsi="Arial" w:cs="Arial"/>
          <w:b/>
          <w:bCs/>
          <w:szCs w:val="32"/>
        </w:rPr>
      </w:pPr>
    </w:p>
    <w:p w:rsidR="00F23397" w:rsidRDefault="00340AD5" w:rsidP="00891DA5">
      <w:pPr>
        <w:autoSpaceDE w:val="0"/>
        <w:autoSpaceDN w:val="0"/>
        <w:adjustRightInd w:val="0"/>
        <w:spacing w:line="360" w:lineRule="auto"/>
        <w:rPr>
          <w:rFonts w:ascii="Arial" w:hAnsi="Arial" w:cs="Arial"/>
          <w:b/>
          <w:bCs/>
        </w:rPr>
      </w:pPr>
      <w:r>
        <w:rPr>
          <w:rFonts w:ascii="Arial" w:hAnsi="Arial" w:cs="Arial"/>
          <w:b/>
          <w:bCs/>
        </w:rPr>
        <w:t>1</w:t>
      </w:r>
      <w:r w:rsidR="00F23397">
        <w:rPr>
          <w:rFonts w:ascii="Arial" w:hAnsi="Arial" w:cs="Arial"/>
          <w:b/>
          <w:bCs/>
        </w:rPr>
        <w:t xml:space="preserve">. </w:t>
      </w:r>
      <w:r w:rsidR="00AB59C2">
        <w:rPr>
          <w:rFonts w:ascii="Arial" w:hAnsi="Arial" w:cs="Arial"/>
          <w:b/>
          <w:bCs/>
        </w:rPr>
        <w:t>How can we r</w:t>
      </w:r>
      <w:r w:rsidR="00661314">
        <w:rPr>
          <w:rFonts w:ascii="Arial" w:hAnsi="Arial" w:cs="Arial"/>
          <w:b/>
          <w:bCs/>
        </w:rPr>
        <w:t>educ</w:t>
      </w:r>
      <w:r w:rsidR="00AB59C2">
        <w:rPr>
          <w:rFonts w:ascii="Arial" w:hAnsi="Arial" w:cs="Arial"/>
          <w:b/>
          <w:bCs/>
        </w:rPr>
        <w:t>e</w:t>
      </w:r>
      <w:r w:rsidR="00661314">
        <w:rPr>
          <w:rFonts w:ascii="Arial" w:hAnsi="Arial" w:cs="Arial"/>
          <w:b/>
          <w:bCs/>
        </w:rPr>
        <w:t xml:space="preserve"> the risk</w:t>
      </w:r>
      <w:r w:rsidR="00AB59C2">
        <w:rPr>
          <w:rFonts w:ascii="Arial" w:hAnsi="Arial" w:cs="Arial"/>
          <w:b/>
          <w:bCs/>
        </w:rPr>
        <w:t xml:space="preserve"> of HSRs to intravenous iron?</w:t>
      </w:r>
    </w:p>
    <w:p w:rsidR="00F23397" w:rsidRDefault="00661314" w:rsidP="00891DA5">
      <w:pPr>
        <w:autoSpaceDE w:val="0"/>
        <w:autoSpaceDN w:val="0"/>
        <w:adjustRightInd w:val="0"/>
        <w:spacing w:line="360" w:lineRule="auto"/>
        <w:rPr>
          <w:rFonts w:ascii="Arial" w:hAnsi="Arial" w:cs="Arial"/>
          <w:bCs/>
        </w:rPr>
      </w:pPr>
      <w:r>
        <w:rPr>
          <w:rFonts w:ascii="Arial" w:hAnsi="Arial" w:cs="Arial"/>
          <w:bCs/>
        </w:rPr>
        <w:t>HSRs may occur in any</w:t>
      </w:r>
      <w:r w:rsidR="000D6778">
        <w:rPr>
          <w:rFonts w:ascii="Arial" w:hAnsi="Arial" w:cs="Arial"/>
          <w:bCs/>
          <w:color w:val="FF0000"/>
        </w:rPr>
        <w:t>one</w:t>
      </w:r>
      <w:r w:rsidRPr="00661314">
        <w:rPr>
          <w:rFonts w:ascii="Arial" w:hAnsi="Arial" w:cs="Arial"/>
          <w:bCs/>
        </w:rPr>
        <w:t xml:space="preserve"> </w:t>
      </w:r>
      <w:r>
        <w:rPr>
          <w:rFonts w:ascii="Arial" w:hAnsi="Arial" w:cs="Arial"/>
          <w:bCs/>
        </w:rPr>
        <w:t xml:space="preserve">given iv iron, </w:t>
      </w:r>
      <w:r w:rsidR="005212EB">
        <w:rPr>
          <w:rFonts w:ascii="Arial" w:hAnsi="Arial" w:cs="Arial"/>
          <w:bCs/>
        </w:rPr>
        <w:t xml:space="preserve">and </w:t>
      </w:r>
      <w:r>
        <w:rPr>
          <w:rFonts w:ascii="Arial" w:hAnsi="Arial" w:cs="Arial"/>
          <w:bCs/>
        </w:rPr>
        <w:t xml:space="preserve">it is essential that every </w:t>
      </w:r>
      <w:r w:rsidR="00467832">
        <w:rPr>
          <w:rFonts w:ascii="Arial" w:hAnsi="Arial" w:cs="Arial"/>
          <w:bCs/>
        </w:rPr>
        <w:t>effort</w:t>
      </w:r>
      <w:r>
        <w:rPr>
          <w:rFonts w:ascii="Arial" w:hAnsi="Arial" w:cs="Arial"/>
          <w:bCs/>
        </w:rPr>
        <w:t xml:space="preserve"> is </w:t>
      </w:r>
      <w:r w:rsidR="00A252CD">
        <w:rPr>
          <w:rFonts w:ascii="Arial" w:hAnsi="Arial" w:cs="Arial"/>
          <w:bCs/>
        </w:rPr>
        <w:t xml:space="preserve">made </w:t>
      </w:r>
      <w:r>
        <w:rPr>
          <w:rFonts w:ascii="Arial" w:hAnsi="Arial" w:cs="Arial"/>
          <w:bCs/>
        </w:rPr>
        <w:t xml:space="preserve">to </w:t>
      </w:r>
      <w:r w:rsidR="00B03EBB">
        <w:rPr>
          <w:rFonts w:ascii="Arial" w:hAnsi="Arial" w:cs="Arial"/>
          <w:bCs/>
        </w:rPr>
        <w:t xml:space="preserve">prevent </w:t>
      </w:r>
      <w:r>
        <w:rPr>
          <w:rFonts w:ascii="Arial" w:hAnsi="Arial" w:cs="Arial"/>
          <w:bCs/>
        </w:rPr>
        <w:t>these being poorly managed if they occur, whether due to inadequate facilities or staff</w:t>
      </w:r>
      <w:r w:rsidR="00340AD5" w:rsidRPr="00340AD5">
        <w:rPr>
          <w:rFonts w:ascii="Arial" w:hAnsi="Arial" w:cs="Arial"/>
          <w:bCs/>
        </w:rPr>
        <w:t xml:space="preserve"> </w:t>
      </w:r>
      <w:r w:rsidR="00340AD5">
        <w:rPr>
          <w:rFonts w:ascii="Arial" w:hAnsi="Arial" w:cs="Arial"/>
          <w:bCs/>
        </w:rPr>
        <w:t>being undertrained</w:t>
      </w:r>
      <w:r>
        <w:rPr>
          <w:rFonts w:ascii="Arial" w:hAnsi="Arial" w:cs="Arial"/>
          <w:bCs/>
        </w:rPr>
        <w:t>.  The following factors require attention before</w:t>
      </w:r>
      <w:r w:rsidR="00467832">
        <w:rPr>
          <w:rFonts w:ascii="Arial" w:hAnsi="Arial" w:cs="Arial"/>
          <w:bCs/>
        </w:rPr>
        <w:t xml:space="preserve"> and during any</w:t>
      </w:r>
      <w:r>
        <w:rPr>
          <w:rFonts w:ascii="Arial" w:hAnsi="Arial" w:cs="Arial"/>
          <w:bCs/>
        </w:rPr>
        <w:t xml:space="preserve"> iv iron infus</w:t>
      </w:r>
      <w:r w:rsidR="00467832">
        <w:rPr>
          <w:rFonts w:ascii="Arial" w:hAnsi="Arial" w:cs="Arial"/>
          <w:bCs/>
        </w:rPr>
        <w:t>ion</w:t>
      </w:r>
      <w:r>
        <w:rPr>
          <w:rFonts w:ascii="Arial" w:hAnsi="Arial" w:cs="Arial"/>
          <w:bCs/>
        </w:rPr>
        <w:t xml:space="preserve">.  </w:t>
      </w:r>
    </w:p>
    <w:p w:rsidR="00661314" w:rsidRPr="00661314" w:rsidRDefault="00661314" w:rsidP="00891DA5">
      <w:pPr>
        <w:autoSpaceDE w:val="0"/>
        <w:autoSpaceDN w:val="0"/>
        <w:adjustRightInd w:val="0"/>
        <w:spacing w:line="360" w:lineRule="auto"/>
        <w:rPr>
          <w:rFonts w:ascii="Arial" w:hAnsi="Arial" w:cs="Arial"/>
          <w:bCs/>
        </w:rPr>
      </w:pPr>
    </w:p>
    <w:p w:rsidR="00F23397" w:rsidRDefault="00661314" w:rsidP="00891DA5">
      <w:pPr>
        <w:autoSpaceDE w:val="0"/>
        <w:autoSpaceDN w:val="0"/>
        <w:adjustRightInd w:val="0"/>
        <w:spacing w:line="360" w:lineRule="auto"/>
        <w:rPr>
          <w:rFonts w:ascii="Arial" w:hAnsi="Arial" w:cs="Arial"/>
        </w:rPr>
      </w:pPr>
      <w:r>
        <w:rPr>
          <w:rFonts w:ascii="Arial" w:hAnsi="Arial" w:cs="Arial"/>
          <w:b/>
        </w:rPr>
        <w:t>a</w:t>
      </w:r>
      <w:r w:rsidR="00F23397" w:rsidRPr="00BC5B21">
        <w:rPr>
          <w:rFonts w:ascii="Arial" w:hAnsi="Arial" w:cs="Arial"/>
          <w:b/>
        </w:rPr>
        <w:t xml:space="preserve">. </w:t>
      </w:r>
      <w:r w:rsidR="00A06BF5">
        <w:rPr>
          <w:rFonts w:ascii="Arial" w:hAnsi="Arial" w:cs="Arial"/>
          <w:b/>
        </w:rPr>
        <w:t>Location</w:t>
      </w:r>
      <w:r w:rsidR="00F23397" w:rsidRPr="00BC5B21">
        <w:rPr>
          <w:rFonts w:ascii="Arial" w:hAnsi="Arial" w:cs="Arial"/>
          <w:b/>
        </w:rPr>
        <w:t>.</w:t>
      </w:r>
      <w:r w:rsidR="00F23397">
        <w:rPr>
          <w:rFonts w:ascii="Arial" w:hAnsi="Arial" w:cs="Arial"/>
        </w:rPr>
        <w:t xml:space="preserve"> </w:t>
      </w:r>
      <w:r w:rsidR="00B03EBB">
        <w:rPr>
          <w:rFonts w:ascii="Arial" w:hAnsi="Arial" w:cs="Arial"/>
        </w:rPr>
        <w:t xml:space="preserve"> I</w:t>
      </w:r>
      <w:r w:rsidR="00F23397">
        <w:rPr>
          <w:rFonts w:ascii="Arial" w:hAnsi="Arial" w:cs="Arial"/>
        </w:rPr>
        <w:t xml:space="preserve">ron </w:t>
      </w:r>
      <w:r w:rsidR="001F6F79">
        <w:rPr>
          <w:rFonts w:ascii="Arial" w:hAnsi="Arial" w:cs="Arial"/>
        </w:rPr>
        <w:t>infusions</w:t>
      </w:r>
      <w:r w:rsidR="00F23397">
        <w:rPr>
          <w:rFonts w:ascii="Arial" w:hAnsi="Arial" w:cs="Arial"/>
        </w:rPr>
        <w:t xml:space="preserve"> should be given only in </w:t>
      </w:r>
      <w:r w:rsidR="004B0A35">
        <w:rPr>
          <w:rFonts w:ascii="Arial" w:hAnsi="Arial" w:cs="Arial"/>
        </w:rPr>
        <w:t xml:space="preserve">appropriately staffed </w:t>
      </w:r>
      <w:r w:rsidR="00F23397">
        <w:rPr>
          <w:rFonts w:ascii="Arial" w:hAnsi="Arial" w:cs="Arial"/>
        </w:rPr>
        <w:t>sites equipped with resuscitation facilities</w:t>
      </w:r>
      <w:r w:rsidR="00532717">
        <w:rPr>
          <w:rFonts w:ascii="Arial" w:hAnsi="Arial" w:cs="Arial"/>
        </w:rPr>
        <w:t xml:space="preserve"> </w:t>
      </w:r>
      <w:r w:rsidR="00532717">
        <w:rPr>
          <w:rFonts w:ascii="Arial" w:hAnsi="Arial" w:cs="Arial"/>
          <w:vertAlign w:val="superscript"/>
        </w:rPr>
        <w:t>3</w:t>
      </w:r>
      <w:r w:rsidR="00DE2FFA">
        <w:rPr>
          <w:rFonts w:ascii="Arial" w:hAnsi="Arial" w:cs="Arial"/>
        </w:rPr>
        <w:t>.</w:t>
      </w:r>
      <w:r w:rsidR="00F23397">
        <w:rPr>
          <w:rFonts w:ascii="Arial" w:hAnsi="Arial" w:cs="Arial"/>
        </w:rPr>
        <w:t xml:space="preserve"> </w:t>
      </w:r>
      <w:r w:rsidR="00B03EBB">
        <w:rPr>
          <w:rFonts w:ascii="Arial" w:hAnsi="Arial" w:cs="Arial"/>
        </w:rPr>
        <w:t xml:space="preserve">If iv iron </w:t>
      </w:r>
      <w:r w:rsidR="000D6778">
        <w:rPr>
          <w:rFonts w:ascii="Arial" w:hAnsi="Arial" w:cs="Arial"/>
          <w:color w:val="FF0000"/>
        </w:rPr>
        <w:t xml:space="preserve">is to be given </w:t>
      </w:r>
      <w:r w:rsidR="00B03EBB">
        <w:rPr>
          <w:rFonts w:ascii="Arial" w:hAnsi="Arial" w:cs="Arial"/>
        </w:rPr>
        <w:t xml:space="preserve">outside hospital, there should be arrangements in place for immediate treat-and-transfer to an intensive care facility in the event of a severe reaction. </w:t>
      </w:r>
      <w:r w:rsidR="004B3FFF">
        <w:rPr>
          <w:rFonts w:ascii="Arial" w:hAnsi="Arial" w:cs="Arial"/>
        </w:rPr>
        <w:t>EMA</w:t>
      </w:r>
      <w:r w:rsidR="00532717">
        <w:rPr>
          <w:rFonts w:ascii="Arial" w:hAnsi="Arial" w:cs="Arial"/>
          <w:vertAlign w:val="superscript"/>
        </w:rPr>
        <w:t>3</w:t>
      </w:r>
      <w:r w:rsidR="004B3FFF">
        <w:rPr>
          <w:rFonts w:ascii="Arial" w:hAnsi="Arial" w:cs="Arial"/>
        </w:rPr>
        <w:t xml:space="preserve"> </w:t>
      </w:r>
      <w:r w:rsidR="00E470CC">
        <w:rPr>
          <w:rFonts w:ascii="Arial" w:hAnsi="Arial" w:cs="Arial"/>
        </w:rPr>
        <w:t xml:space="preserve">states </w:t>
      </w:r>
      <w:r w:rsidR="004B3FFF">
        <w:rPr>
          <w:rFonts w:ascii="Arial" w:hAnsi="Arial" w:cs="Arial"/>
        </w:rPr>
        <w:t xml:space="preserve">that </w:t>
      </w:r>
      <w:r w:rsidR="00F23397">
        <w:rPr>
          <w:rFonts w:ascii="Arial" w:hAnsi="Arial" w:cs="Arial"/>
        </w:rPr>
        <w:t>iron</w:t>
      </w:r>
      <w:r w:rsidR="000D6778">
        <w:rPr>
          <w:rFonts w:ascii="Arial" w:hAnsi="Arial" w:cs="Arial"/>
        </w:rPr>
        <w:t xml:space="preserve"> </w:t>
      </w:r>
      <w:r w:rsidR="000D6778">
        <w:rPr>
          <w:rFonts w:ascii="Arial" w:hAnsi="Arial" w:cs="Arial"/>
          <w:color w:val="FF0000"/>
        </w:rPr>
        <w:t>should not be infused</w:t>
      </w:r>
      <w:r w:rsidR="00F23397">
        <w:rPr>
          <w:rFonts w:ascii="Arial" w:hAnsi="Arial" w:cs="Arial"/>
        </w:rPr>
        <w:t xml:space="preserve"> </w:t>
      </w:r>
      <w:r w:rsidR="00B03EBB">
        <w:rPr>
          <w:rFonts w:ascii="Arial" w:hAnsi="Arial" w:cs="Arial"/>
        </w:rPr>
        <w:t xml:space="preserve">in </w:t>
      </w:r>
      <w:r w:rsidR="004D3381">
        <w:rPr>
          <w:rFonts w:ascii="Arial" w:hAnsi="Arial" w:cs="Arial"/>
          <w:color w:val="FF0000"/>
        </w:rPr>
        <w:t xml:space="preserve">the </w:t>
      </w:r>
      <w:r w:rsidR="00B03EBB">
        <w:rPr>
          <w:rFonts w:ascii="Arial" w:hAnsi="Arial" w:cs="Arial"/>
        </w:rPr>
        <w:t>home</w:t>
      </w:r>
      <w:r w:rsidR="00A32C67">
        <w:rPr>
          <w:rFonts w:ascii="Arial" w:hAnsi="Arial" w:cs="Arial"/>
        </w:rPr>
        <w:t xml:space="preserve">. </w:t>
      </w:r>
      <w:r w:rsidR="003A7FBC">
        <w:rPr>
          <w:rFonts w:ascii="Arial" w:hAnsi="Arial" w:cs="Arial"/>
        </w:rPr>
        <w:t xml:space="preserve"> </w:t>
      </w:r>
    </w:p>
    <w:p w:rsidR="00E470CC" w:rsidRDefault="00E470CC" w:rsidP="00891DA5">
      <w:pPr>
        <w:autoSpaceDE w:val="0"/>
        <w:autoSpaceDN w:val="0"/>
        <w:adjustRightInd w:val="0"/>
        <w:spacing w:line="360" w:lineRule="auto"/>
        <w:rPr>
          <w:rFonts w:ascii="Arial" w:hAnsi="Arial" w:cs="Arial"/>
        </w:rPr>
      </w:pPr>
    </w:p>
    <w:p w:rsidR="00057C95" w:rsidRDefault="0078039B" w:rsidP="00891DA5">
      <w:pPr>
        <w:autoSpaceDE w:val="0"/>
        <w:autoSpaceDN w:val="0"/>
        <w:adjustRightInd w:val="0"/>
        <w:spacing w:line="360" w:lineRule="auto"/>
        <w:rPr>
          <w:rFonts w:ascii="Arial" w:hAnsi="Arial" w:cs="Arial"/>
        </w:rPr>
      </w:pPr>
      <w:r>
        <w:rPr>
          <w:rFonts w:ascii="Arial" w:hAnsi="Arial" w:cs="Arial"/>
          <w:b/>
        </w:rPr>
        <w:t>b</w:t>
      </w:r>
      <w:r w:rsidR="00F23397" w:rsidRPr="00BC5B21">
        <w:rPr>
          <w:rFonts w:ascii="Arial" w:hAnsi="Arial" w:cs="Arial"/>
          <w:b/>
        </w:rPr>
        <w:t>. Personnel.</w:t>
      </w:r>
      <w:r w:rsidR="00F23397">
        <w:rPr>
          <w:rFonts w:ascii="Arial" w:hAnsi="Arial" w:cs="Arial"/>
        </w:rPr>
        <w:t xml:space="preserve"> </w:t>
      </w:r>
      <w:r w:rsidR="004D3381" w:rsidRPr="004D3381">
        <w:rPr>
          <w:rFonts w:ascii="Arial" w:hAnsi="Arial" w:cs="Arial"/>
          <w:color w:val="FF0000"/>
        </w:rPr>
        <w:t xml:space="preserve">In </w:t>
      </w:r>
      <w:r w:rsidR="004D3381">
        <w:rPr>
          <w:rFonts w:ascii="Arial" w:hAnsi="Arial" w:cs="Arial"/>
          <w:color w:val="FF0000"/>
        </w:rPr>
        <w:t>most countries, iv iron is given by nursing staff with</w:t>
      </w:r>
      <w:r w:rsidR="00F23397">
        <w:rPr>
          <w:rFonts w:ascii="Arial" w:hAnsi="Arial" w:cs="Arial"/>
        </w:rPr>
        <w:t xml:space="preserve"> immediate access to </w:t>
      </w:r>
      <w:r w:rsidR="00CF482F">
        <w:rPr>
          <w:rFonts w:ascii="Arial" w:hAnsi="Arial" w:cs="Arial"/>
        </w:rPr>
        <w:t xml:space="preserve">on-site </w:t>
      </w:r>
      <w:r w:rsidR="00F23397">
        <w:rPr>
          <w:rFonts w:ascii="Arial" w:hAnsi="Arial" w:cs="Arial"/>
        </w:rPr>
        <w:t>medical help in the event of an adverse reaction.  All staff should have regularly updated training in management of i</w:t>
      </w:r>
      <w:r w:rsidR="00445A72">
        <w:rPr>
          <w:rFonts w:ascii="Arial" w:hAnsi="Arial" w:cs="Arial"/>
        </w:rPr>
        <w:t>v</w:t>
      </w:r>
      <w:r w:rsidR="00F23397">
        <w:rPr>
          <w:rFonts w:ascii="Arial" w:hAnsi="Arial" w:cs="Arial"/>
        </w:rPr>
        <w:t xml:space="preserve"> infusions and adverse reactions to them.  </w:t>
      </w:r>
      <w:r w:rsidR="00057C95">
        <w:rPr>
          <w:rFonts w:ascii="Arial" w:hAnsi="Arial" w:cs="Arial"/>
        </w:rPr>
        <w:t>The confidence and competence provided by regular training should help reduce any anxiety on the part of HCP and, conceivably, the risk of HSRs</w:t>
      </w:r>
      <w:r w:rsidR="00057C95">
        <w:rPr>
          <w:rFonts w:ascii="Arial" w:hAnsi="Arial" w:cs="Arial"/>
          <w:vertAlign w:val="superscript"/>
        </w:rPr>
        <w:t>2</w:t>
      </w:r>
      <w:r w:rsidR="00D12A12">
        <w:rPr>
          <w:rFonts w:ascii="Arial" w:hAnsi="Arial" w:cs="Arial"/>
          <w:vertAlign w:val="superscript"/>
        </w:rPr>
        <w:t>2</w:t>
      </w:r>
      <w:r w:rsidR="00057C95">
        <w:rPr>
          <w:rFonts w:ascii="Arial" w:hAnsi="Arial" w:cs="Arial"/>
        </w:rPr>
        <w:t>.  T</w:t>
      </w:r>
      <w:r w:rsidR="00FA45E5">
        <w:rPr>
          <w:rFonts w:ascii="Arial" w:hAnsi="Arial" w:cs="Arial"/>
        </w:rPr>
        <w:t>he healthcare professional (HCP) administering the iron infusion should be in the infusion area and easily accessible by the patient throughout its course</w:t>
      </w:r>
      <w:r w:rsidR="00965444">
        <w:rPr>
          <w:rFonts w:ascii="Arial" w:hAnsi="Arial" w:cs="Arial"/>
        </w:rPr>
        <w:t>, as HSRs can develop rapidly</w:t>
      </w:r>
      <w:r w:rsidR="00FA45E5">
        <w:rPr>
          <w:rFonts w:ascii="Arial" w:hAnsi="Arial" w:cs="Arial"/>
        </w:rPr>
        <w:t xml:space="preserve">. </w:t>
      </w:r>
    </w:p>
    <w:p w:rsidR="00057C95" w:rsidRDefault="00057C95" w:rsidP="00891DA5">
      <w:pPr>
        <w:autoSpaceDE w:val="0"/>
        <w:autoSpaceDN w:val="0"/>
        <w:adjustRightInd w:val="0"/>
        <w:spacing w:line="360" w:lineRule="auto"/>
        <w:rPr>
          <w:rFonts w:ascii="Arial" w:hAnsi="Arial" w:cs="Arial"/>
        </w:rPr>
      </w:pPr>
    </w:p>
    <w:p w:rsidR="00F23397" w:rsidRDefault="0078039B" w:rsidP="00891DA5">
      <w:pPr>
        <w:autoSpaceDE w:val="0"/>
        <w:autoSpaceDN w:val="0"/>
        <w:adjustRightInd w:val="0"/>
        <w:spacing w:line="360" w:lineRule="auto"/>
        <w:rPr>
          <w:rFonts w:ascii="Arial" w:hAnsi="Arial" w:cs="Arial"/>
        </w:rPr>
      </w:pPr>
      <w:r>
        <w:rPr>
          <w:rFonts w:ascii="Arial" w:hAnsi="Arial" w:cs="Arial"/>
          <w:b/>
        </w:rPr>
        <w:t>c</w:t>
      </w:r>
      <w:r w:rsidR="00F23397" w:rsidRPr="00BC5B21">
        <w:rPr>
          <w:rFonts w:ascii="Arial" w:hAnsi="Arial" w:cs="Arial"/>
          <w:b/>
        </w:rPr>
        <w:t xml:space="preserve">. </w:t>
      </w:r>
      <w:r w:rsidR="00BC5B21" w:rsidRPr="00BC5B21">
        <w:rPr>
          <w:rFonts w:ascii="Arial" w:hAnsi="Arial" w:cs="Arial"/>
          <w:b/>
        </w:rPr>
        <w:t>The patient.</w:t>
      </w:r>
      <w:r w:rsidR="00BC5B21">
        <w:rPr>
          <w:rFonts w:ascii="Arial" w:hAnsi="Arial" w:cs="Arial"/>
        </w:rPr>
        <w:t xml:space="preserve">  </w:t>
      </w:r>
      <w:r w:rsidR="00135D60">
        <w:rPr>
          <w:rFonts w:ascii="Arial" w:hAnsi="Arial" w:cs="Arial"/>
          <w:color w:val="FF0000"/>
        </w:rPr>
        <w:t>Information should be provided about</w:t>
      </w:r>
      <w:r w:rsidR="00F23397">
        <w:rPr>
          <w:rFonts w:ascii="Arial" w:hAnsi="Arial" w:cs="Arial"/>
        </w:rPr>
        <w:t xml:space="preserve"> the risk of a</w:t>
      </w:r>
      <w:r w:rsidR="001C3C98">
        <w:rPr>
          <w:rFonts w:ascii="Arial" w:hAnsi="Arial" w:cs="Arial"/>
        </w:rPr>
        <w:t>n HSR</w:t>
      </w:r>
      <w:r w:rsidR="00F23397">
        <w:rPr>
          <w:rFonts w:ascii="Arial" w:hAnsi="Arial" w:cs="Arial"/>
        </w:rPr>
        <w:t xml:space="preserve"> before </w:t>
      </w:r>
      <w:r w:rsidR="00672836">
        <w:rPr>
          <w:rFonts w:ascii="Arial" w:hAnsi="Arial" w:cs="Arial"/>
        </w:rPr>
        <w:t>the iron</w:t>
      </w:r>
      <w:r w:rsidR="00CF482F">
        <w:rPr>
          <w:rFonts w:ascii="Arial" w:hAnsi="Arial" w:cs="Arial"/>
        </w:rPr>
        <w:t xml:space="preserve"> infusion</w:t>
      </w:r>
      <w:r w:rsidR="00E67254">
        <w:rPr>
          <w:rFonts w:ascii="Arial" w:hAnsi="Arial" w:cs="Arial"/>
        </w:rPr>
        <w:t>,</w:t>
      </w:r>
      <w:r w:rsidR="00E67254" w:rsidRPr="00E67254">
        <w:rPr>
          <w:rFonts w:ascii="Arial" w:hAnsi="Arial" w:cs="Arial"/>
        </w:rPr>
        <w:t xml:space="preserve"> </w:t>
      </w:r>
      <w:r w:rsidR="00E67254">
        <w:rPr>
          <w:rFonts w:ascii="Arial" w:hAnsi="Arial" w:cs="Arial"/>
        </w:rPr>
        <w:t xml:space="preserve">if possible using a </w:t>
      </w:r>
      <w:r w:rsidR="00B64139">
        <w:rPr>
          <w:rFonts w:ascii="Arial" w:hAnsi="Arial" w:cs="Arial"/>
        </w:rPr>
        <w:t xml:space="preserve">visual aid </w:t>
      </w:r>
      <w:r w:rsidR="00CB0234">
        <w:rPr>
          <w:rFonts w:ascii="Arial" w:hAnsi="Arial" w:cs="Arial"/>
        </w:rPr>
        <w:t>to indicate</w:t>
      </w:r>
      <w:r w:rsidR="00E67254">
        <w:rPr>
          <w:rFonts w:ascii="Arial" w:hAnsi="Arial" w:cs="Arial"/>
        </w:rPr>
        <w:t xml:space="preserve"> it</w:t>
      </w:r>
      <w:r w:rsidR="00CB0234">
        <w:rPr>
          <w:rFonts w:ascii="Arial" w:hAnsi="Arial" w:cs="Arial"/>
        </w:rPr>
        <w:t>s rarity</w:t>
      </w:r>
      <w:r w:rsidR="00532717">
        <w:rPr>
          <w:rFonts w:ascii="Arial" w:hAnsi="Arial" w:cs="Arial"/>
          <w:vertAlign w:val="superscript"/>
        </w:rPr>
        <w:t>2</w:t>
      </w:r>
      <w:r w:rsidR="00D12A12">
        <w:rPr>
          <w:rFonts w:ascii="Arial" w:hAnsi="Arial" w:cs="Arial"/>
          <w:vertAlign w:val="superscript"/>
        </w:rPr>
        <w:t>3</w:t>
      </w:r>
      <w:r w:rsidR="00F23397">
        <w:rPr>
          <w:rFonts w:ascii="Arial" w:hAnsi="Arial" w:cs="Arial"/>
        </w:rPr>
        <w:t>. The relevant symptoms</w:t>
      </w:r>
      <w:r w:rsidR="00135D60">
        <w:rPr>
          <w:rFonts w:ascii="Arial" w:hAnsi="Arial" w:cs="Arial"/>
          <w:color w:val="FF0000"/>
        </w:rPr>
        <w:t xml:space="preserve"> should be described, with advice</w:t>
      </w:r>
      <w:r w:rsidR="00F23397">
        <w:rPr>
          <w:rFonts w:ascii="Arial" w:hAnsi="Arial" w:cs="Arial"/>
        </w:rPr>
        <w:t xml:space="preserve"> to </w:t>
      </w:r>
      <w:r w:rsidR="004B3FFF">
        <w:rPr>
          <w:rFonts w:ascii="Arial" w:hAnsi="Arial" w:cs="Arial"/>
        </w:rPr>
        <w:t>tell</w:t>
      </w:r>
      <w:r w:rsidR="00CF482F">
        <w:rPr>
          <w:rFonts w:ascii="Arial" w:hAnsi="Arial" w:cs="Arial"/>
        </w:rPr>
        <w:t xml:space="preserve"> the </w:t>
      </w:r>
      <w:r>
        <w:rPr>
          <w:rFonts w:ascii="Arial" w:hAnsi="Arial" w:cs="Arial"/>
        </w:rPr>
        <w:t>HCP</w:t>
      </w:r>
      <w:r w:rsidR="00CF482F">
        <w:rPr>
          <w:rFonts w:ascii="Arial" w:hAnsi="Arial" w:cs="Arial"/>
        </w:rPr>
        <w:t xml:space="preserve"> administering the infusion</w:t>
      </w:r>
      <w:r w:rsidR="00F23397">
        <w:rPr>
          <w:rFonts w:ascii="Arial" w:hAnsi="Arial" w:cs="Arial"/>
        </w:rPr>
        <w:t xml:space="preserve"> immediately </w:t>
      </w:r>
      <w:r w:rsidR="004248C1">
        <w:rPr>
          <w:rFonts w:ascii="Arial" w:hAnsi="Arial" w:cs="Arial"/>
        </w:rPr>
        <w:t xml:space="preserve">if </w:t>
      </w:r>
      <w:r w:rsidR="00CB0234">
        <w:rPr>
          <w:rFonts w:ascii="Arial" w:hAnsi="Arial" w:cs="Arial"/>
        </w:rPr>
        <w:t>any</w:t>
      </w:r>
      <w:r w:rsidR="00CF482F">
        <w:rPr>
          <w:rFonts w:ascii="Arial" w:hAnsi="Arial" w:cs="Arial"/>
        </w:rPr>
        <w:t xml:space="preserve"> occur.</w:t>
      </w:r>
    </w:p>
    <w:p w:rsidR="00CF482F" w:rsidRDefault="00CF482F" w:rsidP="00891DA5">
      <w:pPr>
        <w:autoSpaceDE w:val="0"/>
        <w:autoSpaceDN w:val="0"/>
        <w:adjustRightInd w:val="0"/>
        <w:spacing w:line="360" w:lineRule="auto"/>
        <w:rPr>
          <w:rFonts w:ascii="Arial" w:hAnsi="Arial" w:cs="Arial"/>
        </w:rPr>
      </w:pPr>
    </w:p>
    <w:p w:rsidR="00F23397" w:rsidRDefault="0078039B" w:rsidP="00891DA5">
      <w:pPr>
        <w:autoSpaceDE w:val="0"/>
        <w:autoSpaceDN w:val="0"/>
        <w:adjustRightInd w:val="0"/>
        <w:spacing w:line="360" w:lineRule="auto"/>
        <w:rPr>
          <w:rFonts w:ascii="Arial" w:hAnsi="Arial" w:cs="Arial"/>
        </w:rPr>
      </w:pPr>
      <w:r>
        <w:rPr>
          <w:rFonts w:ascii="Arial" w:hAnsi="Arial" w:cs="Arial"/>
          <w:b/>
        </w:rPr>
        <w:t>d</w:t>
      </w:r>
      <w:r w:rsidR="00F23397" w:rsidRPr="00BC5B21">
        <w:rPr>
          <w:rFonts w:ascii="Arial" w:hAnsi="Arial" w:cs="Arial"/>
          <w:b/>
        </w:rPr>
        <w:t>. Administration of intravenous iron.</w:t>
      </w:r>
      <w:r w:rsidR="00F23397">
        <w:rPr>
          <w:rFonts w:ascii="Arial" w:hAnsi="Arial" w:cs="Arial"/>
        </w:rPr>
        <w:t xml:space="preserve"> This should be preceded by </w:t>
      </w:r>
      <w:r w:rsidR="005E4916">
        <w:rPr>
          <w:rFonts w:ascii="Arial" w:hAnsi="Arial" w:cs="Arial"/>
        </w:rPr>
        <w:t>a (re-)check for risk</w:t>
      </w:r>
      <w:r w:rsidR="001D313A">
        <w:rPr>
          <w:rFonts w:ascii="Arial" w:hAnsi="Arial" w:cs="Arial"/>
        </w:rPr>
        <w:t xml:space="preserve"> factors for an HSR</w:t>
      </w:r>
      <w:r w:rsidR="00407426">
        <w:rPr>
          <w:rFonts w:ascii="Arial" w:hAnsi="Arial" w:cs="Arial"/>
        </w:rPr>
        <w:t xml:space="preserve"> (</w:t>
      </w:r>
      <w:r w:rsidR="00B91388">
        <w:rPr>
          <w:rFonts w:ascii="Arial" w:hAnsi="Arial" w:cs="Arial"/>
        </w:rPr>
        <w:t>Table</w:t>
      </w:r>
      <w:r w:rsidR="00407426">
        <w:rPr>
          <w:rFonts w:ascii="Arial" w:hAnsi="Arial" w:cs="Arial"/>
        </w:rPr>
        <w:t xml:space="preserve"> </w:t>
      </w:r>
      <w:r w:rsidR="000C0762">
        <w:rPr>
          <w:rFonts w:ascii="Arial" w:hAnsi="Arial" w:cs="Arial"/>
        </w:rPr>
        <w:t>2</w:t>
      </w:r>
      <w:r w:rsidR="00407426">
        <w:rPr>
          <w:rFonts w:ascii="Arial" w:hAnsi="Arial" w:cs="Arial"/>
        </w:rPr>
        <w:t>)</w:t>
      </w:r>
      <w:r w:rsidR="00057C95">
        <w:rPr>
          <w:rFonts w:ascii="Arial" w:hAnsi="Arial" w:cs="Arial"/>
        </w:rPr>
        <w:t>, the general condition of the patient</w:t>
      </w:r>
      <w:r w:rsidR="005E4916">
        <w:rPr>
          <w:rFonts w:ascii="Arial" w:hAnsi="Arial" w:cs="Arial"/>
        </w:rPr>
        <w:t xml:space="preserve"> and </w:t>
      </w:r>
      <w:r w:rsidR="00F23397">
        <w:rPr>
          <w:rFonts w:ascii="Arial" w:hAnsi="Arial" w:cs="Arial"/>
        </w:rPr>
        <w:t>baseline observations including pulse rate, blood pressure</w:t>
      </w:r>
      <w:r w:rsidR="00057C95">
        <w:rPr>
          <w:rFonts w:ascii="Arial" w:hAnsi="Arial" w:cs="Arial"/>
        </w:rPr>
        <w:t xml:space="preserve"> and</w:t>
      </w:r>
      <w:r w:rsidR="005212EB">
        <w:rPr>
          <w:rFonts w:ascii="Arial" w:hAnsi="Arial" w:cs="Arial"/>
        </w:rPr>
        <w:t xml:space="preserve"> respiratory rate</w:t>
      </w:r>
      <w:r w:rsidR="00F23397">
        <w:rPr>
          <w:rFonts w:ascii="Arial" w:hAnsi="Arial" w:cs="Arial"/>
        </w:rPr>
        <w:t>.</w:t>
      </w:r>
      <w:r w:rsidR="00015330">
        <w:rPr>
          <w:rFonts w:ascii="Arial" w:hAnsi="Arial" w:cs="Arial"/>
        </w:rPr>
        <w:t xml:space="preserve"> </w:t>
      </w:r>
      <w:r w:rsidR="00F23397">
        <w:rPr>
          <w:rFonts w:ascii="Arial" w:hAnsi="Arial" w:cs="Arial"/>
        </w:rPr>
        <w:t xml:space="preserve">The infusion should be </w:t>
      </w:r>
      <w:r w:rsidR="00A762E5">
        <w:rPr>
          <w:rFonts w:ascii="Arial" w:hAnsi="Arial" w:cs="Arial"/>
        </w:rPr>
        <w:t>prepared as stated in the manufacturer's instructions.</w:t>
      </w:r>
      <w:r w:rsidR="00F23397">
        <w:rPr>
          <w:rFonts w:ascii="Arial" w:hAnsi="Arial" w:cs="Arial"/>
        </w:rPr>
        <w:t xml:space="preserve"> </w:t>
      </w:r>
      <w:r w:rsidR="00462A5A">
        <w:rPr>
          <w:rFonts w:ascii="Arial" w:hAnsi="Arial" w:cs="Arial"/>
        </w:rPr>
        <w:t xml:space="preserve"> </w:t>
      </w:r>
      <w:r w:rsidR="004248C1">
        <w:rPr>
          <w:rFonts w:ascii="Arial" w:hAnsi="Arial" w:cs="Arial"/>
        </w:rPr>
        <w:t>N</w:t>
      </w:r>
      <w:r w:rsidR="00462A5A">
        <w:rPr>
          <w:rFonts w:ascii="Arial" w:hAnsi="Arial" w:cs="Arial"/>
        </w:rPr>
        <w:t xml:space="preserve">o test </w:t>
      </w:r>
      <w:r w:rsidR="00340AD5">
        <w:rPr>
          <w:rFonts w:ascii="Arial" w:hAnsi="Arial" w:cs="Arial"/>
        </w:rPr>
        <w:t>dose of iv iron is necessary, because</w:t>
      </w:r>
      <w:r w:rsidR="00462A5A">
        <w:rPr>
          <w:rFonts w:ascii="Arial" w:hAnsi="Arial" w:cs="Arial"/>
        </w:rPr>
        <w:t xml:space="preserve"> it can give false reassurance about the safety of the subsequent therapeutic infusion</w:t>
      </w:r>
      <w:r w:rsidR="00532717">
        <w:rPr>
          <w:rFonts w:ascii="Arial" w:hAnsi="Arial" w:cs="Arial"/>
        </w:rPr>
        <w:t xml:space="preserve"> </w:t>
      </w:r>
      <w:r w:rsidR="00532717">
        <w:rPr>
          <w:rFonts w:ascii="Arial" w:hAnsi="Arial" w:cs="Arial"/>
          <w:vertAlign w:val="superscript"/>
        </w:rPr>
        <w:t>3</w:t>
      </w:r>
      <w:r w:rsidR="00462A5A">
        <w:rPr>
          <w:rFonts w:ascii="Arial" w:hAnsi="Arial" w:cs="Arial"/>
        </w:rPr>
        <w:t>.  However, on the basis of clinical experience, we recommend that t</w:t>
      </w:r>
      <w:r w:rsidR="00F23397">
        <w:rPr>
          <w:rFonts w:ascii="Arial" w:hAnsi="Arial" w:cs="Arial"/>
        </w:rPr>
        <w:t xml:space="preserve">he iron infusion should be initiated at less than 50% </w:t>
      </w:r>
      <w:r w:rsidR="00A762E5">
        <w:rPr>
          <w:rFonts w:ascii="Arial" w:hAnsi="Arial" w:cs="Arial"/>
        </w:rPr>
        <w:t xml:space="preserve">of the </w:t>
      </w:r>
      <w:r w:rsidR="00F23397">
        <w:rPr>
          <w:rFonts w:ascii="Arial" w:hAnsi="Arial" w:cs="Arial"/>
        </w:rPr>
        <w:t xml:space="preserve">rate recommended by the </w:t>
      </w:r>
      <w:r w:rsidR="00A762E5">
        <w:rPr>
          <w:rFonts w:ascii="Arial" w:hAnsi="Arial" w:cs="Arial"/>
        </w:rPr>
        <w:t>manufacturer</w:t>
      </w:r>
      <w:r w:rsidR="00F23397">
        <w:rPr>
          <w:rFonts w:ascii="Arial" w:hAnsi="Arial" w:cs="Arial"/>
        </w:rPr>
        <w:t xml:space="preserve"> and not increased to the recommended rate until it is clear that </w:t>
      </w:r>
      <w:r w:rsidR="005D408B">
        <w:rPr>
          <w:rFonts w:ascii="Arial" w:hAnsi="Arial" w:cs="Arial"/>
          <w:color w:val="FF0000"/>
        </w:rPr>
        <w:t xml:space="preserve">it </w:t>
      </w:r>
      <w:r w:rsidR="00F23397">
        <w:rPr>
          <w:rFonts w:ascii="Arial" w:hAnsi="Arial" w:cs="Arial"/>
        </w:rPr>
        <w:t xml:space="preserve">is </w:t>
      </w:r>
      <w:r w:rsidR="005D408B">
        <w:rPr>
          <w:rFonts w:ascii="Arial" w:hAnsi="Arial" w:cs="Arial"/>
          <w:color w:val="FF0000"/>
        </w:rPr>
        <w:t>being well-</w:t>
      </w:r>
      <w:r w:rsidR="00F23397">
        <w:rPr>
          <w:rFonts w:ascii="Arial" w:hAnsi="Arial" w:cs="Arial"/>
        </w:rPr>
        <w:t xml:space="preserve">tolerating </w:t>
      </w:r>
      <w:r w:rsidR="00340AD5">
        <w:rPr>
          <w:rFonts w:ascii="Arial" w:hAnsi="Arial" w:cs="Arial"/>
        </w:rPr>
        <w:t>(usually 10-15 minutes)</w:t>
      </w:r>
      <w:r w:rsidR="00F23397">
        <w:rPr>
          <w:rFonts w:ascii="Arial" w:hAnsi="Arial" w:cs="Arial"/>
        </w:rPr>
        <w:t xml:space="preserve">.  </w:t>
      </w:r>
      <w:r w:rsidR="00672836">
        <w:rPr>
          <w:rFonts w:ascii="Arial" w:hAnsi="Arial" w:cs="Arial"/>
        </w:rPr>
        <w:t xml:space="preserve">We </w:t>
      </w:r>
      <w:r w:rsidR="00A252CD">
        <w:rPr>
          <w:rFonts w:ascii="Arial" w:hAnsi="Arial" w:cs="Arial"/>
        </w:rPr>
        <w:t>suggest</w:t>
      </w:r>
      <w:r w:rsidR="005D408B">
        <w:rPr>
          <w:rFonts w:ascii="Arial" w:hAnsi="Arial" w:cs="Arial"/>
        </w:rPr>
        <w:t xml:space="preserve"> </w:t>
      </w:r>
      <w:r w:rsidR="004D3381" w:rsidRPr="004D3381">
        <w:rPr>
          <w:rFonts w:ascii="Arial" w:hAnsi="Arial" w:cs="Arial"/>
          <w:color w:val="FF0000"/>
        </w:rPr>
        <w:t>checking</w:t>
      </w:r>
      <w:r w:rsidR="004D3381">
        <w:rPr>
          <w:rFonts w:ascii="Arial" w:hAnsi="Arial" w:cs="Arial"/>
        </w:rPr>
        <w:t xml:space="preserve"> </w:t>
      </w:r>
      <w:r w:rsidR="004248C1">
        <w:rPr>
          <w:rFonts w:ascii="Arial" w:hAnsi="Arial" w:cs="Arial"/>
        </w:rPr>
        <w:t xml:space="preserve">observations </w:t>
      </w:r>
      <w:r w:rsidR="00F23397">
        <w:rPr>
          <w:rFonts w:ascii="Arial" w:hAnsi="Arial" w:cs="Arial"/>
        </w:rPr>
        <w:t xml:space="preserve">every 15 minutes </w:t>
      </w:r>
      <w:r w:rsidR="004D3381">
        <w:rPr>
          <w:rFonts w:ascii="Arial" w:hAnsi="Arial" w:cs="Arial"/>
          <w:color w:val="FF0000"/>
        </w:rPr>
        <w:t>and for</w:t>
      </w:r>
      <w:r w:rsidR="00F23397" w:rsidRPr="004D3381">
        <w:rPr>
          <w:rFonts w:ascii="Arial" w:hAnsi="Arial" w:cs="Arial"/>
          <w:color w:val="FF0000"/>
        </w:rPr>
        <w:t xml:space="preserve"> </w:t>
      </w:r>
      <w:r w:rsidR="00F23397">
        <w:rPr>
          <w:rFonts w:ascii="Arial" w:hAnsi="Arial" w:cs="Arial"/>
        </w:rPr>
        <w:t xml:space="preserve">30 minutes after </w:t>
      </w:r>
      <w:r w:rsidR="004D3381">
        <w:rPr>
          <w:rFonts w:ascii="Arial" w:hAnsi="Arial" w:cs="Arial"/>
          <w:color w:val="FF0000"/>
        </w:rPr>
        <w:t>the infusion finishes</w:t>
      </w:r>
      <w:r w:rsidR="00683933">
        <w:rPr>
          <w:rFonts w:ascii="Arial" w:hAnsi="Arial" w:cs="Arial"/>
        </w:rPr>
        <w:t>.</w:t>
      </w:r>
    </w:p>
    <w:p w:rsidR="00F23397" w:rsidRDefault="00F23397" w:rsidP="00891DA5">
      <w:pPr>
        <w:autoSpaceDE w:val="0"/>
        <w:autoSpaceDN w:val="0"/>
        <w:adjustRightInd w:val="0"/>
        <w:spacing w:line="360" w:lineRule="auto"/>
        <w:rPr>
          <w:rFonts w:ascii="Arial" w:hAnsi="Arial" w:cs="Arial"/>
        </w:rPr>
      </w:pPr>
    </w:p>
    <w:p w:rsidR="00F23397" w:rsidRDefault="0078039B" w:rsidP="00891DA5">
      <w:pPr>
        <w:autoSpaceDE w:val="0"/>
        <w:autoSpaceDN w:val="0"/>
        <w:adjustRightInd w:val="0"/>
        <w:spacing w:line="360" w:lineRule="auto"/>
        <w:rPr>
          <w:rFonts w:ascii="Arial" w:hAnsi="Arial" w:cs="Arial"/>
        </w:rPr>
      </w:pPr>
      <w:r>
        <w:rPr>
          <w:rFonts w:ascii="Arial" w:hAnsi="Arial" w:cs="Arial"/>
          <w:b/>
        </w:rPr>
        <w:t>e</w:t>
      </w:r>
      <w:r w:rsidR="00F23397" w:rsidRPr="00BC5B21">
        <w:rPr>
          <w:rFonts w:ascii="Arial" w:hAnsi="Arial" w:cs="Arial"/>
          <w:b/>
        </w:rPr>
        <w:t>.  Risk minimisation.</w:t>
      </w:r>
      <w:r w:rsidR="00F23397">
        <w:rPr>
          <w:rFonts w:ascii="Arial" w:hAnsi="Arial" w:cs="Arial"/>
        </w:rPr>
        <w:t xml:space="preserve">  While </w:t>
      </w:r>
      <w:r w:rsidR="005D408B">
        <w:rPr>
          <w:rFonts w:ascii="Arial" w:hAnsi="Arial" w:cs="Arial"/>
          <w:color w:val="FF0000"/>
        </w:rPr>
        <w:t>anyone having iv iron</w:t>
      </w:r>
      <w:r w:rsidR="00F23397" w:rsidRPr="005D408B">
        <w:rPr>
          <w:rFonts w:ascii="Arial" w:hAnsi="Arial" w:cs="Arial"/>
          <w:color w:val="FF0000"/>
        </w:rPr>
        <w:t xml:space="preserve"> </w:t>
      </w:r>
      <w:r w:rsidR="00F23397">
        <w:rPr>
          <w:rFonts w:ascii="Arial" w:hAnsi="Arial" w:cs="Arial"/>
        </w:rPr>
        <w:t>should be regarded as susceptible to HSR, some</w:t>
      </w:r>
      <w:r w:rsidR="005D408B">
        <w:rPr>
          <w:rFonts w:ascii="Arial" w:hAnsi="Arial" w:cs="Arial"/>
        </w:rPr>
        <w:t xml:space="preserve"> </w:t>
      </w:r>
      <w:r w:rsidR="005D408B">
        <w:rPr>
          <w:rFonts w:ascii="Arial" w:hAnsi="Arial" w:cs="Arial"/>
          <w:color w:val="FF0000"/>
        </w:rPr>
        <w:t>people</w:t>
      </w:r>
      <w:r w:rsidR="00F23397">
        <w:rPr>
          <w:rFonts w:ascii="Arial" w:hAnsi="Arial" w:cs="Arial"/>
        </w:rPr>
        <w:t xml:space="preserve"> are at </w:t>
      </w:r>
      <w:r w:rsidR="001D313A">
        <w:rPr>
          <w:rFonts w:ascii="Arial" w:hAnsi="Arial" w:cs="Arial"/>
        </w:rPr>
        <w:t xml:space="preserve">higher risk than others </w:t>
      </w:r>
      <w:r w:rsidR="00407426">
        <w:rPr>
          <w:rFonts w:ascii="Arial" w:hAnsi="Arial" w:cs="Arial"/>
        </w:rPr>
        <w:t>(</w:t>
      </w:r>
      <w:r w:rsidR="00B91388">
        <w:rPr>
          <w:rFonts w:ascii="Arial" w:hAnsi="Arial" w:cs="Arial"/>
        </w:rPr>
        <w:t>Table</w:t>
      </w:r>
      <w:r w:rsidR="00965444">
        <w:rPr>
          <w:rFonts w:ascii="Arial" w:hAnsi="Arial" w:cs="Arial"/>
        </w:rPr>
        <w:t xml:space="preserve"> 2</w:t>
      </w:r>
      <w:r w:rsidR="00F23397">
        <w:rPr>
          <w:rFonts w:ascii="Arial" w:hAnsi="Arial" w:cs="Arial"/>
        </w:rPr>
        <w:t xml:space="preserve">). In </w:t>
      </w:r>
      <w:r w:rsidR="00057C95">
        <w:rPr>
          <w:rFonts w:ascii="Arial" w:hAnsi="Arial" w:cs="Arial"/>
        </w:rPr>
        <w:t>such individuals</w:t>
      </w:r>
      <w:r w:rsidR="00F23397">
        <w:rPr>
          <w:rFonts w:ascii="Arial" w:hAnsi="Arial" w:cs="Arial"/>
        </w:rPr>
        <w:t xml:space="preserve">, </w:t>
      </w:r>
      <w:r w:rsidR="005D408B">
        <w:rPr>
          <w:rFonts w:ascii="Arial" w:hAnsi="Arial" w:cs="Arial"/>
          <w:color w:val="FF0000"/>
        </w:rPr>
        <w:t xml:space="preserve">the prescribing </w:t>
      </w:r>
      <w:r w:rsidR="00F23397">
        <w:rPr>
          <w:rFonts w:ascii="Arial" w:hAnsi="Arial" w:cs="Arial"/>
        </w:rPr>
        <w:t>clinician should take a carefully considered decision as to whether the</w:t>
      </w:r>
      <w:r w:rsidR="00A762E5">
        <w:rPr>
          <w:rFonts w:ascii="Arial" w:hAnsi="Arial" w:cs="Arial"/>
        </w:rPr>
        <w:t xml:space="preserve"> potential</w:t>
      </w:r>
      <w:r w:rsidR="00F23397">
        <w:rPr>
          <w:rFonts w:ascii="Arial" w:hAnsi="Arial" w:cs="Arial"/>
        </w:rPr>
        <w:t xml:space="preserve"> risks associate</w:t>
      </w:r>
      <w:r w:rsidR="00E67254">
        <w:rPr>
          <w:rFonts w:ascii="Arial" w:hAnsi="Arial" w:cs="Arial"/>
        </w:rPr>
        <w:t>d</w:t>
      </w:r>
      <w:r w:rsidR="00F23397">
        <w:rPr>
          <w:rFonts w:ascii="Arial" w:hAnsi="Arial" w:cs="Arial"/>
        </w:rPr>
        <w:t xml:space="preserve"> with </w:t>
      </w:r>
      <w:r w:rsidR="006D1023">
        <w:rPr>
          <w:rFonts w:ascii="Arial" w:hAnsi="Arial" w:cs="Arial"/>
        </w:rPr>
        <w:t>an</w:t>
      </w:r>
      <w:r w:rsidR="00F23397">
        <w:rPr>
          <w:rFonts w:ascii="Arial" w:hAnsi="Arial" w:cs="Arial"/>
        </w:rPr>
        <w:t xml:space="preserve"> iron infusion are outweighed by its benefits</w:t>
      </w:r>
      <w:r w:rsidR="00532717">
        <w:rPr>
          <w:rFonts w:ascii="Arial" w:hAnsi="Arial" w:cs="Arial"/>
          <w:vertAlign w:val="superscript"/>
        </w:rPr>
        <w:t>3</w:t>
      </w:r>
      <w:r w:rsidR="00F23397">
        <w:rPr>
          <w:rFonts w:ascii="Arial" w:hAnsi="Arial" w:cs="Arial"/>
        </w:rPr>
        <w:t>. If so, in addition to the requirements itemised above, it is recommended that</w:t>
      </w:r>
      <w:r w:rsidR="00965444">
        <w:rPr>
          <w:rFonts w:ascii="Arial" w:hAnsi="Arial" w:cs="Arial"/>
        </w:rPr>
        <w:t xml:space="preserve">, in case </w:t>
      </w:r>
      <w:r w:rsidR="005D408B">
        <w:rPr>
          <w:rFonts w:ascii="Arial" w:hAnsi="Arial" w:cs="Arial"/>
          <w:color w:val="FF0000"/>
        </w:rPr>
        <w:t xml:space="preserve">of urgent </w:t>
      </w:r>
      <w:r w:rsidR="00965444" w:rsidRPr="005D408B">
        <w:rPr>
          <w:rFonts w:ascii="Arial" w:hAnsi="Arial" w:cs="Arial"/>
          <w:color w:val="FF0000"/>
        </w:rPr>
        <w:t xml:space="preserve"> </w:t>
      </w:r>
      <w:r w:rsidR="005D408B">
        <w:rPr>
          <w:rFonts w:ascii="Arial" w:hAnsi="Arial" w:cs="Arial"/>
        </w:rPr>
        <w:t xml:space="preserve">need </w:t>
      </w:r>
      <w:r w:rsidR="00965444">
        <w:rPr>
          <w:rFonts w:ascii="Arial" w:hAnsi="Arial" w:cs="Arial"/>
        </w:rPr>
        <w:t>by the HCP giving the infusion,</w:t>
      </w:r>
      <w:r w:rsidR="00F23397">
        <w:rPr>
          <w:rFonts w:ascii="Arial" w:hAnsi="Arial" w:cs="Arial"/>
        </w:rPr>
        <w:t xml:space="preserve"> a</w:t>
      </w:r>
      <w:r w:rsidR="00057C95">
        <w:rPr>
          <w:rFonts w:ascii="Arial" w:hAnsi="Arial" w:cs="Arial"/>
        </w:rPr>
        <w:t>n</w:t>
      </w:r>
      <w:r w:rsidR="00F23397">
        <w:rPr>
          <w:rFonts w:ascii="Arial" w:hAnsi="Arial" w:cs="Arial"/>
        </w:rPr>
        <w:t xml:space="preserve"> </w:t>
      </w:r>
      <w:r w:rsidR="00057C95">
        <w:rPr>
          <w:rFonts w:ascii="Arial" w:hAnsi="Arial" w:cs="Arial"/>
        </w:rPr>
        <w:t>experienc</w:t>
      </w:r>
      <w:r w:rsidR="00F23397">
        <w:rPr>
          <w:rFonts w:ascii="Arial" w:hAnsi="Arial" w:cs="Arial"/>
        </w:rPr>
        <w:t xml:space="preserve">ed doctor is </w:t>
      </w:r>
      <w:r w:rsidR="00015330">
        <w:rPr>
          <w:rFonts w:ascii="Arial" w:hAnsi="Arial" w:cs="Arial"/>
        </w:rPr>
        <w:t>in close proximity</w:t>
      </w:r>
      <w:r w:rsidR="00057C95">
        <w:rPr>
          <w:rFonts w:ascii="Arial" w:hAnsi="Arial" w:cs="Arial"/>
        </w:rPr>
        <w:t xml:space="preserve"> </w:t>
      </w:r>
      <w:r w:rsidR="00F23397">
        <w:rPr>
          <w:rFonts w:ascii="Arial" w:hAnsi="Arial" w:cs="Arial"/>
        </w:rPr>
        <w:t>throughout the infusion</w:t>
      </w:r>
      <w:r w:rsidR="00965444">
        <w:rPr>
          <w:rFonts w:ascii="Arial" w:hAnsi="Arial" w:cs="Arial"/>
        </w:rPr>
        <w:t xml:space="preserve">.  </w:t>
      </w:r>
      <w:r w:rsidR="00057C95">
        <w:rPr>
          <w:rFonts w:ascii="Arial" w:hAnsi="Arial" w:cs="Arial"/>
        </w:rPr>
        <w:t xml:space="preserve">The </w:t>
      </w:r>
      <w:r w:rsidR="00F23397">
        <w:rPr>
          <w:rFonts w:ascii="Arial" w:hAnsi="Arial" w:cs="Arial"/>
        </w:rPr>
        <w:t xml:space="preserve">infusion </w:t>
      </w:r>
      <w:r w:rsidR="00965444">
        <w:rPr>
          <w:rFonts w:ascii="Arial" w:hAnsi="Arial" w:cs="Arial"/>
        </w:rPr>
        <w:t>should be</w:t>
      </w:r>
      <w:r w:rsidR="00F23397">
        <w:rPr>
          <w:rFonts w:ascii="Arial" w:hAnsi="Arial" w:cs="Arial"/>
        </w:rPr>
        <w:t xml:space="preserve"> given at 10% of the recommended rate for the first 15 minutes. </w:t>
      </w:r>
      <w:r w:rsidR="00965444">
        <w:rPr>
          <w:rFonts w:ascii="Arial" w:hAnsi="Arial" w:cs="Arial"/>
        </w:rPr>
        <w:t xml:space="preserve"> </w:t>
      </w:r>
      <w:r w:rsidR="004D3381" w:rsidRPr="004D3381">
        <w:rPr>
          <w:rFonts w:ascii="Arial" w:hAnsi="Arial" w:cs="Arial"/>
          <w:color w:val="FF0000"/>
        </w:rPr>
        <w:t>M</w:t>
      </w:r>
      <w:r w:rsidR="00F23397" w:rsidRPr="005D408B">
        <w:rPr>
          <w:rFonts w:ascii="Arial" w:hAnsi="Arial" w:cs="Arial"/>
          <w:color w:val="FF0000"/>
        </w:rPr>
        <w:t>onitor</w:t>
      </w:r>
      <w:r w:rsidR="005D408B">
        <w:rPr>
          <w:rFonts w:ascii="Arial" w:hAnsi="Arial" w:cs="Arial"/>
          <w:color w:val="FF0000"/>
        </w:rPr>
        <w:t>ing should continue</w:t>
      </w:r>
      <w:r w:rsidR="00F23397">
        <w:rPr>
          <w:rFonts w:ascii="Arial" w:hAnsi="Arial" w:cs="Arial"/>
        </w:rPr>
        <w:t xml:space="preserve"> for </w:t>
      </w:r>
      <w:r w:rsidR="00393243">
        <w:rPr>
          <w:rFonts w:ascii="Arial" w:hAnsi="Arial" w:cs="Arial"/>
        </w:rPr>
        <w:t>30-60 minutes</w:t>
      </w:r>
      <w:r w:rsidR="00F23397">
        <w:rPr>
          <w:rFonts w:ascii="Arial" w:hAnsi="Arial" w:cs="Arial"/>
        </w:rPr>
        <w:t xml:space="preserve"> after the infusion</w:t>
      </w:r>
      <w:r w:rsidR="004D3381">
        <w:rPr>
          <w:rFonts w:ascii="Arial" w:hAnsi="Arial" w:cs="Arial"/>
        </w:rPr>
        <w:t>.</w:t>
      </w:r>
      <w:r w:rsidR="00F23397">
        <w:rPr>
          <w:rFonts w:ascii="Arial" w:hAnsi="Arial" w:cs="Arial"/>
        </w:rPr>
        <w:t xml:space="preserve"> </w:t>
      </w:r>
    </w:p>
    <w:p w:rsidR="00F23397" w:rsidRDefault="00F23397" w:rsidP="00891DA5">
      <w:pPr>
        <w:autoSpaceDE w:val="0"/>
        <w:autoSpaceDN w:val="0"/>
        <w:adjustRightInd w:val="0"/>
        <w:spacing w:line="360" w:lineRule="auto"/>
        <w:rPr>
          <w:rFonts w:ascii="Arial" w:hAnsi="Arial" w:cs="Arial"/>
        </w:rPr>
      </w:pPr>
    </w:p>
    <w:p w:rsidR="00F23397" w:rsidRDefault="00135D60" w:rsidP="00891DA5">
      <w:pPr>
        <w:autoSpaceDE w:val="0"/>
        <w:autoSpaceDN w:val="0"/>
        <w:adjustRightInd w:val="0"/>
        <w:spacing w:line="360" w:lineRule="auto"/>
        <w:rPr>
          <w:rFonts w:ascii="Arial" w:hAnsi="Arial" w:cs="Arial"/>
          <w:b/>
          <w:bCs/>
        </w:rPr>
      </w:pPr>
      <w:r>
        <w:rPr>
          <w:rFonts w:ascii="Arial" w:hAnsi="Arial" w:cs="Arial"/>
        </w:rPr>
        <w:t>A</w:t>
      </w:r>
      <w:r w:rsidR="00F23397">
        <w:rPr>
          <w:rFonts w:ascii="Arial" w:hAnsi="Arial" w:cs="Arial"/>
        </w:rPr>
        <w:t xml:space="preserve"> previous HSR to </w:t>
      </w:r>
      <w:r w:rsidR="006D1023">
        <w:rPr>
          <w:rFonts w:ascii="Arial" w:hAnsi="Arial" w:cs="Arial"/>
        </w:rPr>
        <w:t>iv</w:t>
      </w:r>
      <w:r w:rsidR="00F23397">
        <w:rPr>
          <w:rFonts w:ascii="Arial" w:hAnsi="Arial" w:cs="Arial"/>
        </w:rPr>
        <w:t xml:space="preserve"> iron </w:t>
      </w:r>
      <w:r>
        <w:rPr>
          <w:rFonts w:ascii="Arial" w:hAnsi="Arial" w:cs="Arial"/>
          <w:color w:val="FF0000"/>
        </w:rPr>
        <w:t>increases the</w:t>
      </w:r>
      <w:r w:rsidR="00F23397" w:rsidRPr="00135D60">
        <w:rPr>
          <w:rFonts w:ascii="Arial" w:hAnsi="Arial" w:cs="Arial"/>
          <w:color w:val="FF0000"/>
        </w:rPr>
        <w:t xml:space="preserve"> </w:t>
      </w:r>
      <w:r w:rsidR="00F23397">
        <w:rPr>
          <w:rFonts w:ascii="Arial" w:hAnsi="Arial" w:cs="Arial"/>
        </w:rPr>
        <w:t>risk of an ad</w:t>
      </w:r>
      <w:r w:rsidR="006A46DE">
        <w:rPr>
          <w:rFonts w:ascii="Arial" w:hAnsi="Arial" w:cs="Arial"/>
        </w:rPr>
        <w:t>verse response to a subsequent</w:t>
      </w:r>
      <w:r w:rsidR="00F23397">
        <w:rPr>
          <w:rFonts w:ascii="Arial" w:hAnsi="Arial" w:cs="Arial"/>
        </w:rPr>
        <w:t xml:space="preserve"> iron infusion. </w:t>
      </w:r>
      <w:r w:rsidR="00340AD5">
        <w:rPr>
          <w:rFonts w:ascii="Arial" w:hAnsi="Arial" w:cs="Arial"/>
        </w:rPr>
        <w:t>In line with</w:t>
      </w:r>
      <w:r w:rsidR="00F23397">
        <w:rPr>
          <w:rFonts w:ascii="Arial" w:hAnsi="Arial" w:cs="Arial"/>
        </w:rPr>
        <w:t xml:space="preserve"> EMA's conclusions</w:t>
      </w:r>
      <w:r w:rsidR="00532717">
        <w:rPr>
          <w:rFonts w:ascii="Arial" w:hAnsi="Arial" w:cs="Arial"/>
        </w:rPr>
        <w:t xml:space="preserve"> </w:t>
      </w:r>
      <w:r w:rsidR="00532717">
        <w:rPr>
          <w:rFonts w:ascii="Arial" w:hAnsi="Arial" w:cs="Arial"/>
          <w:vertAlign w:val="superscript"/>
        </w:rPr>
        <w:t>3</w:t>
      </w:r>
      <w:r w:rsidR="00340AD5">
        <w:rPr>
          <w:rFonts w:ascii="Arial" w:hAnsi="Arial" w:cs="Arial"/>
        </w:rPr>
        <w:t xml:space="preserve">, </w:t>
      </w:r>
      <w:r w:rsidR="00672836">
        <w:rPr>
          <w:rFonts w:ascii="Arial" w:hAnsi="Arial" w:cs="Arial"/>
        </w:rPr>
        <w:t xml:space="preserve">we recommend that, unless their previous reaction was </w:t>
      </w:r>
      <w:r w:rsidR="00AC1844">
        <w:rPr>
          <w:rFonts w:ascii="Arial" w:hAnsi="Arial" w:cs="Arial"/>
        </w:rPr>
        <w:t xml:space="preserve">due to exceptional circumstances (eg very rapid iron infusion), </w:t>
      </w:r>
      <w:r w:rsidR="00F23397">
        <w:rPr>
          <w:rFonts w:ascii="Arial" w:hAnsi="Arial" w:cs="Arial"/>
        </w:rPr>
        <w:t>no</w:t>
      </w:r>
      <w:r w:rsidR="005D408B">
        <w:rPr>
          <w:rFonts w:ascii="Arial" w:hAnsi="Arial" w:cs="Arial"/>
          <w:color w:val="FF0000"/>
        </w:rPr>
        <w:t>one</w:t>
      </w:r>
      <w:r w:rsidR="00F23397">
        <w:rPr>
          <w:rFonts w:ascii="Arial" w:hAnsi="Arial" w:cs="Arial"/>
        </w:rPr>
        <w:t xml:space="preserve"> having </w:t>
      </w:r>
      <w:r w:rsidR="00A762E5">
        <w:rPr>
          <w:rFonts w:ascii="Arial" w:hAnsi="Arial" w:cs="Arial"/>
        </w:rPr>
        <w:t xml:space="preserve">had </w:t>
      </w:r>
      <w:r w:rsidR="00F23397">
        <w:rPr>
          <w:rFonts w:ascii="Arial" w:hAnsi="Arial" w:cs="Arial"/>
        </w:rPr>
        <w:t>a</w:t>
      </w:r>
      <w:r w:rsidR="00E67254">
        <w:rPr>
          <w:rFonts w:ascii="Arial" w:hAnsi="Arial" w:cs="Arial"/>
        </w:rPr>
        <w:t xml:space="preserve"> severe</w:t>
      </w:r>
      <w:r w:rsidR="00F23397">
        <w:rPr>
          <w:rFonts w:ascii="Arial" w:hAnsi="Arial" w:cs="Arial"/>
        </w:rPr>
        <w:t xml:space="preserve"> HSR </w:t>
      </w:r>
      <w:r w:rsidR="00E67254">
        <w:rPr>
          <w:rFonts w:ascii="Arial" w:hAnsi="Arial" w:cs="Arial"/>
        </w:rPr>
        <w:t xml:space="preserve">to iv iron </w:t>
      </w:r>
      <w:r w:rsidR="00F23397">
        <w:rPr>
          <w:rFonts w:ascii="Arial" w:hAnsi="Arial" w:cs="Arial"/>
        </w:rPr>
        <w:t xml:space="preserve">should have a </w:t>
      </w:r>
      <w:r w:rsidR="00E67254">
        <w:rPr>
          <w:rFonts w:ascii="Arial" w:hAnsi="Arial" w:cs="Arial"/>
        </w:rPr>
        <w:t xml:space="preserve">subsequent </w:t>
      </w:r>
      <w:r w:rsidR="00F23397">
        <w:rPr>
          <w:rFonts w:ascii="Arial" w:hAnsi="Arial" w:cs="Arial"/>
        </w:rPr>
        <w:t>infusion of any iron products</w:t>
      </w:r>
      <w:r w:rsidR="00AC1844">
        <w:rPr>
          <w:rFonts w:ascii="Arial" w:hAnsi="Arial" w:cs="Arial"/>
        </w:rPr>
        <w:t xml:space="preserve">.  </w:t>
      </w:r>
      <w:r>
        <w:rPr>
          <w:rFonts w:ascii="Arial" w:hAnsi="Arial" w:cs="Arial"/>
          <w:color w:val="FF0000"/>
        </w:rPr>
        <w:t>After a</w:t>
      </w:r>
      <w:r w:rsidR="00F23397" w:rsidRPr="00135D60">
        <w:rPr>
          <w:rFonts w:ascii="Arial" w:hAnsi="Arial" w:cs="Arial"/>
          <w:color w:val="FF0000"/>
        </w:rPr>
        <w:t xml:space="preserve"> </w:t>
      </w:r>
      <w:r w:rsidR="00F23397">
        <w:rPr>
          <w:rFonts w:ascii="Arial" w:hAnsi="Arial" w:cs="Arial"/>
        </w:rPr>
        <w:t xml:space="preserve">mild-moderate </w:t>
      </w:r>
      <w:r w:rsidR="00340AD5">
        <w:rPr>
          <w:rFonts w:ascii="Arial" w:hAnsi="Arial" w:cs="Arial"/>
        </w:rPr>
        <w:t>previous HSR, the same iv</w:t>
      </w:r>
      <w:r w:rsidR="00F23397">
        <w:rPr>
          <w:rFonts w:ascii="Arial" w:hAnsi="Arial" w:cs="Arial"/>
        </w:rPr>
        <w:t xml:space="preserve"> iron preparation should not be used again, and a different one used only after careful consideration by the responsible </w:t>
      </w:r>
      <w:r w:rsidR="00AC1844">
        <w:rPr>
          <w:rFonts w:ascii="Arial" w:hAnsi="Arial" w:cs="Arial"/>
        </w:rPr>
        <w:t>clinician and the patient,</w:t>
      </w:r>
      <w:r w:rsidR="00F23397">
        <w:rPr>
          <w:rFonts w:ascii="Arial" w:hAnsi="Arial" w:cs="Arial"/>
        </w:rPr>
        <w:t xml:space="preserve"> as to whether the potential benefits </w:t>
      </w:r>
      <w:r w:rsidR="00A252CD">
        <w:rPr>
          <w:rFonts w:ascii="Arial" w:hAnsi="Arial" w:cs="Arial"/>
        </w:rPr>
        <w:t>exceed</w:t>
      </w:r>
      <w:r w:rsidR="00F23397">
        <w:rPr>
          <w:rFonts w:ascii="Arial" w:hAnsi="Arial" w:cs="Arial"/>
        </w:rPr>
        <w:t xml:space="preserve"> the risks</w:t>
      </w:r>
      <w:r w:rsidR="00532717">
        <w:rPr>
          <w:rFonts w:ascii="Arial" w:hAnsi="Arial" w:cs="Arial"/>
          <w:vertAlign w:val="superscript"/>
        </w:rPr>
        <w:t>3</w:t>
      </w:r>
      <w:r w:rsidR="00F23397">
        <w:rPr>
          <w:rFonts w:ascii="Arial" w:hAnsi="Arial" w:cs="Arial"/>
        </w:rPr>
        <w:t>.</w:t>
      </w:r>
    </w:p>
    <w:p w:rsidR="00F23397" w:rsidRDefault="00F23397" w:rsidP="00891DA5">
      <w:pPr>
        <w:spacing w:line="360" w:lineRule="auto"/>
      </w:pPr>
    </w:p>
    <w:p w:rsidR="00340AD5" w:rsidRDefault="00340AD5" w:rsidP="00340AD5">
      <w:pPr>
        <w:autoSpaceDE w:val="0"/>
        <w:autoSpaceDN w:val="0"/>
        <w:adjustRightInd w:val="0"/>
        <w:spacing w:line="360" w:lineRule="auto"/>
        <w:rPr>
          <w:rFonts w:ascii="Arial" w:hAnsi="Arial" w:cs="Arial"/>
          <w:b/>
          <w:bCs/>
        </w:rPr>
      </w:pPr>
      <w:r>
        <w:rPr>
          <w:rFonts w:ascii="Arial" w:hAnsi="Arial" w:cs="Arial"/>
          <w:b/>
          <w:bCs/>
        </w:rPr>
        <w:t xml:space="preserve">2. </w:t>
      </w:r>
      <w:r w:rsidR="00AB59C2">
        <w:rPr>
          <w:rFonts w:ascii="Arial" w:hAnsi="Arial" w:cs="Arial"/>
          <w:b/>
          <w:bCs/>
        </w:rPr>
        <w:t>How are HSRs diagnosed and graded?</w:t>
      </w:r>
    </w:p>
    <w:p w:rsidR="00340AD5" w:rsidRDefault="00340AD5" w:rsidP="00340AD5">
      <w:pPr>
        <w:autoSpaceDE w:val="0"/>
        <w:autoSpaceDN w:val="0"/>
        <w:adjustRightInd w:val="0"/>
        <w:spacing w:line="360" w:lineRule="auto"/>
        <w:rPr>
          <w:rFonts w:ascii="Arial" w:hAnsi="Arial" w:cs="Arial"/>
        </w:rPr>
      </w:pPr>
      <w:r>
        <w:rPr>
          <w:rFonts w:ascii="Arial" w:hAnsi="Arial" w:cs="Arial"/>
        </w:rPr>
        <w:t>For ease of recognition and prompt and appropriate management, acute HSRs to iron infusions, as to other i</w:t>
      </w:r>
      <w:r w:rsidR="006D1023">
        <w:rPr>
          <w:rFonts w:ascii="Arial" w:hAnsi="Arial" w:cs="Arial"/>
        </w:rPr>
        <w:t>v</w:t>
      </w:r>
      <w:r>
        <w:rPr>
          <w:rFonts w:ascii="Arial" w:hAnsi="Arial" w:cs="Arial"/>
        </w:rPr>
        <w:t xml:space="preserve"> drugs, are best classified as mild, moderate or severe/life-threatening (or anaphylactic) (Fig 1)</w:t>
      </w:r>
      <w:r w:rsidR="00532717">
        <w:rPr>
          <w:rFonts w:ascii="Arial" w:hAnsi="Arial" w:cs="Arial"/>
          <w:vertAlign w:val="superscript"/>
        </w:rPr>
        <w:t>2</w:t>
      </w:r>
      <w:r w:rsidR="00D12A12">
        <w:rPr>
          <w:rFonts w:ascii="Arial" w:hAnsi="Arial" w:cs="Arial"/>
          <w:vertAlign w:val="superscript"/>
        </w:rPr>
        <w:t>4</w:t>
      </w:r>
      <w:r w:rsidR="00532717">
        <w:rPr>
          <w:rFonts w:ascii="Arial" w:hAnsi="Arial" w:cs="Arial"/>
          <w:vertAlign w:val="superscript"/>
        </w:rPr>
        <w:t>,2</w:t>
      </w:r>
      <w:r w:rsidR="00D12A12">
        <w:rPr>
          <w:rFonts w:ascii="Arial" w:hAnsi="Arial" w:cs="Arial"/>
          <w:vertAlign w:val="superscript"/>
        </w:rPr>
        <w:t>5</w:t>
      </w:r>
      <w:r w:rsidR="00C55597">
        <w:rPr>
          <w:rFonts w:ascii="Arial" w:hAnsi="Arial" w:cs="Arial"/>
          <w:iCs/>
        </w:rPr>
        <w:t>.</w:t>
      </w:r>
      <w:r>
        <w:rPr>
          <w:rFonts w:ascii="Arial" w:hAnsi="Arial" w:cs="Arial"/>
          <w:iCs/>
        </w:rPr>
        <w:t xml:space="preserve"> </w:t>
      </w:r>
    </w:p>
    <w:p w:rsidR="00340AD5" w:rsidRDefault="00340AD5" w:rsidP="00340AD5">
      <w:pPr>
        <w:autoSpaceDE w:val="0"/>
        <w:autoSpaceDN w:val="0"/>
        <w:adjustRightInd w:val="0"/>
        <w:spacing w:line="360" w:lineRule="auto"/>
        <w:rPr>
          <w:rFonts w:ascii="Arial" w:hAnsi="Arial" w:cs="Arial"/>
        </w:rPr>
      </w:pPr>
    </w:p>
    <w:p w:rsidR="00340AD5" w:rsidRDefault="003A472F" w:rsidP="00340AD5">
      <w:pPr>
        <w:autoSpaceDE w:val="0"/>
        <w:autoSpaceDN w:val="0"/>
        <w:adjustRightInd w:val="0"/>
        <w:spacing w:line="360" w:lineRule="auto"/>
        <w:rPr>
          <w:rFonts w:ascii="Arial" w:hAnsi="Arial" w:cs="Arial"/>
        </w:rPr>
      </w:pPr>
      <w:r>
        <w:rPr>
          <w:rFonts w:ascii="Arial" w:hAnsi="Arial" w:cs="Arial"/>
        </w:rPr>
        <w:t>R</w:t>
      </w:r>
      <w:r w:rsidR="00340AD5">
        <w:rPr>
          <w:rFonts w:ascii="Arial" w:hAnsi="Arial" w:cs="Arial"/>
        </w:rPr>
        <w:t xml:space="preserve">eactions can be identified on the basis of subjective symptoms, objective signs and bedside monitoring.  </w:t>
      </w:r>
      <w:r w:rsidR="0078039B">
        <w:rPr>
          <w:rFonts w:ascii="Arial" w:hAnsi="Arial" w:cs="Arial"/>
        </w:rPr>
        <w:t xml:space="preserve">Diagnosis of an HSR does not require the presence of every feature </w:t>
      </w:r>
      <w:r w:rsidR="00C55597">
        <w:rPr>
          <w:rFonts w:ascii="Arial" w:hAnsi="Arial" w:cs="Arial"/>
        </w:rPr>
        <w:t>shown</w:t>
      </w:r>
      <w:r w:rsidR="0078039B">
        <w:rPr>
          <w:rFonts w:ascii="Arial" w:hAnsi="Arial" w:cs="Arial"/>
        </w:rPr>
        <w:t xml:space="preserve"> in Fig 1. </w:t>
      </w:r>
      <w:r w:rsidR="005D408B" w:rsidRPr="005D408B">
        <w:rPr>
          <w:rFonts w:ascii="Arial" w:hAnsi="Arial" w:cs="Arial"/>
          <w:color w:val="FF0000"/>
        </w:rPr>
        <w:t>M</w:t>
      </w:r>
      <w:r w:rsidR="00340AD5" w:rsidRPr="005D408B">
        <w:rPr>
          <w:rFonts w:ascii="Arial" w:hAnsi="Arial" w:cs="Arial"/>
          <w:color w:val="FF0000"/>
        </w:rPr>
        <w:t xml:space="preserve">ild </w:t>
      </w:r>
      <w:r w:rsidR="005D408B" w:rsidRPr="005D408B">
        <w:rPr>
          <w:rFonts w:ascii="Arial" w:hAnsi="Arial" w:cs="Arial"/>
          <w:color w:val="FF0000"/>
        </w:rPr>
        <w:t>reactions can progress rapidly</w:t>
      </w:r>
      <w:r w:rsidR="005D408B" w:rsidRPr="005D408B">
        <w:rPr>
          <w:rFonts w:ascii="Arial" w:hAnsi="Arial" w:cs="Arial"/>
        </w:rPr>
        <w:t xml:space="preserve"> </w:t>
      </w:r>
      <w:r w:rsidR="00340AD5">
        <w:rPr>
          <w:rFonts w:ascii="Arial" w:hAnsi="Arial" w:cs="Arial"/>
        </w:rPr>
        <w:t xml:space="preserve">through moderate to severe </w:t>
      </w:r>
      <w:r w:rsidR="005D408B">
        <w:rPr>
          <w:rFonts w:ascii="Arial" w:hAnsi="Arial" w:cs="Arial"/>
          <w:color w:val="FF0000"/>
        </w:rPr>
        <w:t>ones</w:t>
      </w:r>
      <w:r w:rsidR="00340AD5">
        <w:rPr>
          <w:rFonts w:ascii="Arial" w:hAnsi="Arial" w:cs="Arial"/>
        </w:rPr>
        <w:t>; the latter can also occur from the outset without progression through the milder syndromes. Symptoms such as metallic taste and mild headache are part of the normal pharmacological response to i</w:t>
      </w:r>
      <w:r w:rsidR="006D1023">
        <w:rPr>
          <w:rFonts w:ascii="Arial" w:hAnsi="Arial" w:cs="Arial"/>
        </w:rPr>
        <w:t>v</w:t>
      </w:r>
      <w:r w:rsidR="00340AD5">
        <w:rPr>
          <w:rFonts w:ascii="Arial" w:hAnsi="Arial" w:cs="Arial"/>
        </w:rPr>
        <w:t xml:space="preserve"> iron and are not of clinical significance.</w:t>
      </w:r>
    </w:p>
    <w:p w:rsidR="00340AD5" w:rsidRDefault="00340AD5" w:rsidP="00340AD5">
      <w:pPr>
        <w:autoSpaceDE w:val="0"/>
        <w:autoSpaceDN w:val="0"/>
        <w:adjustRightInd w:val="0"/>
        <w:spacing w:line="360" w:lineRule="auto"/>
        <w:rPr>
          <w:rFonts w:ascii="Arial" w:hAnsi="Arial" w:cs="Arial"/>
        </w:rPr>
      </w:pPr>
    </w:p>
    <w:p w:rsidR="00340AD5" w:rsidRDefault="00340AD5" w:rsidP="00340AD5">
      <w:pPr>
        <w:autoSpaceDE w:val="0"/>
        <w:autoSpaceDN w:val="0"/>
        <w:adjustRightInd w:val="0"/>
        <w:spacing w:line="360" w:lineRule="auto"/>
        <w:rPr>
          <w:rFonts w:ascii="Arial" w:hAnsi="Arial" w:cs="Arial"/>
        </w:rPr>
      </w:pPr>
      <w:r>
        <w:rPr>
          <w:rFonts w:ascii="Arial" w:hAnsi="Arial" w:cs="Arial"/>
        </w:rPr>
        <w:t xml:space="preserve">A further mild acute adverse reaction has been described by Fishbane </w:t>
      </w:r>
      <w:r w:rsidR="00532717">
        <w:rPr>
          <w:rFonts w:ascii="Arial" w:hAnsi="Arial" w:cs="Arial"/>
          <w:vertAlign w:val="superscript"/>
        </w:rPr>
        <w:t>1,2</w:t>
      </w:r>
      <w:r w:rsidR="00D12A12">
        <w:rPr>
          <w:rFonts w:ascii="Arial" w:hAnsi="Arial" w:cs="Arial"/>
          <w:vertAlign w:val="superscript"/>
        </w:rPr>
        <w:t>6</w:t>
      </w:r>
      <w:r w:rsidR="00C55597">
        <w:rPr>
          <w:rFonts w:ascii="Arial" w:hAnsi="Arial" w:cs="Arial"/>
        </w:rPr>
        <w:t>. This</w:t>
      </w:r>
      <w:r>
        <w:rPr>
          <w:rFonts w:ascii="Arial" w:hAnsi="Arial" w:cs="Arial"/>
        </w:rPr>
        <w:t xml:space="preserve"> occurs in about 1/100 </w:t>
      </w:r>
      <w:r w:rsidR="005D408B">
        <w:rPr>
          <w:rFonts w:ascii="Arial" w:hAnsi="Arial" w:cs="Arial"/>
          <w:color w:val="FF0000"/>
        </w:rPr>
        <w:t>those</w:t>
      </w:r>
      <w:r>
        <w:rPr>
          <w:rFonts w:ascii="Arial" w:hAnsi="Arial" w:cs="Arial"/>
        </w:rPr>
        <w:t xml:space="preserve"> given intravenous drugs and is characterised by transient</w:t>
      </w:r>
      <w:r w:rsidR="00BD1899">
        <w:rPr>
          <w:rFonts w:ascii="Arial" w:hAnsi="Arial" w:cs="Arial"/>
        </w:rPr>
        <w:t xml:space="preserve"> flushing and </w:t>
      </w:r>
      <w:r w:rsidR="00965444">
        <w:rPr>
          <w:rFonts w:ascii="Arial" w:hAnsi="Arial" w:cs="Arial"/>
        </w:rPr>
        <w:t>trunc</w:t>
      </w:r>
      <w:r>
        <w:rPr>
          <w:rFonts w:ascii="Arial" w:hAnsi="Arial" w:cs="Arial"/>
        </w:rPr>
        <w:t>al myalgia (pains in the back and chest) with joint pains</w:t>
      </w:r>
      <w:r w:rsidR="009D65E4">
        <w:rPr>
          <w:rFonts w:ascii="Arial" w:hAnsi="Arial" w:cs="Arial"/>
        </w:rPr>
        <w:t xml:space="preserve">. </w:t>
      </w:r>
      <w:r>
        <w:rPr>
          <w:rFonts w:ascii="Arial" w:hAnsi="Arial" w:cs="Arial"/>
        </w:rPr>
        <w:t xml:space="preserve">Its pathogenesis </w:t>
      </w:r>
      <w:r w:rsidR="001C1E0B">
        <w:rPr>
          <w:rFonts w:ascii="Arial" w:hAnsi="Arial" w:cs="Arial"/>
        </w:rPr>
        <w:t>has not been investigated.</w:t>
      </w:r>
      <w:r>
        <w:rPr>
          <w:rFonts w:ascii="Arial" w:hAnsi="Arial" w:cs="Arial"/>
          <w:i/>
          <w:color w:val="FF0000"/>
        </w:rPr>
        <w:t xml:space="preserve"> </w:t>
      </w:r>
      <w:r w:rsidRPr="00683933">
        <w:rPr>
          <w:rFonts w:ascii="Arial" w:hAnsi="Arial" w:cs="Arial"/>
        </w:rPr>
        <w:t>The</w:t>
      </w:r>
      <w:r>
        <w:rPr>
          <w:rFonts w:ascii="Arial" w:hAnsi="Arial" w:cs="Arial"/>
        </w:rPr>
        <w:t xml:space="preserve"> symptoms abate spontaneously over a few minutes and do not usually recur on rechallenge.</w:t>
      </w:r>
    </w:p>
    <w:p w:rsidR="00F23397" w:rsidRDefault="00F23397" w:rsidP="00891DA5">
      <w:pPr>
        <w:spacing w:line="360" w:lineRule="auto"/>
      </w:pPr>
    </w:p>
    <w:p w:rsidR="006A46DE" w:rsidRPr="00BC5B21" w:rsidRDefault="00891DA5" w:rsidP="00891DA5">
      <w:pPr>
        <w:autoSpaceDE w:val="0"/>
        <w:autoSpaceDN w:val="0"/>
        <w:adjustRightInd w:val="0"/>
        <w:spacing w:line="360" w:lineRule="auto"/>
        <w:rPr>
          <w:rFonts w:ascii="Arial" w:hAnsi="Arial" w:cs="Arial"/>
          <w:b/>
          <w:bCs/>
        </w:rPr>
      </w:pPr>
      <w:r>
        <w:rPr>
          <w:rFonts w:ascii="Arial" w:hAnsi="Arial" w:cs="Arial"/>
          <w:b/>
          <w:bCs/>
        </w:rPr>
        <w:t>3</w:t>
      </w:r>
      <w:r w:rsidR="006A46DE" w:rsidRPr="00BC5B21">
        <w:rPr>
          <w:rFonts w:ascii="Arial" w:hAnsi="Arial" w:cs="Arial"/>
          <w:b/>
          <w:bCs/>
        </w:rPr>
        <w:t xml:space="preserve">. </w:t>
      </w:r>
      <w:r w:rsidR="00AB59C2">
        <w:rPr>
          <w:rFonts w:ascii="Arial" w:hAnsi="Arial" w:cs="Arial"/>
          <w:b/>
          <w:bCs/>
        </w:rPr>
        <w:t>How should</w:t>
      </w:r>
      <w:r w:rsidR="006A46DE" w:rsidRPr="00BC5B21">
        <w:rPr>
          <w:rFonts w:ascii="Arial" w:hAnsi="Arial" w:cs="Arial"/>
          <w:b/>
          <w:bCs/>
        </w:rPr>
        <w:t xml:space="preserve"> hypersensitivity reactions to intravenous iron</w:t>
      </w:r>
      <w:r w:rsidR="00AB59C2">
        <w:rPr>
          <w:rFonts w:ascii="Arial" w:hAnsi="Arial" w:cs="Arial"/>
          <w:b/>
          <w:bCs/>
        </w:rPr>
        <w:t xml:space="preserve"> be managed?</w:t>
      </w:r>
    </w:p>
    <w:p w:rsidR="005E4916" w:rsidRDefault="006A46DE" w:rsidP="00891DA5">
      <w:pPr>
        <w:autoSpaceDE w:val="0"/>
        <w:autoSpaceDN w:val="0"/>
        <w:adjustRightInd w:val="0"/>
        <w:spacing w:line="360" w:lineRule="auto"/>
        <w:rPr>
          <w:rFonts w:ascii="Arial" w:hAnsi="Arial" w:cs="Arial"/>
        </w:rPr>
      </w:pPr>
      <w:r>
        <w:rPr>
          <w:rFonts w:ascii="Arial" w:hAnsi="Arial" w:cs="Arial"/>
        </w:rPr>
        <w:t>Management of an HSR to i</w:t>
      </w:r>
      <w:r w:rsidR="006D1023">
        <w:rPr>
          <w:rFonts w:ascii="Arial" w:hAnsi="Arial" w:cs="Arial"/>
        </w:rPr>
        <w:t>v</w:t>
      </w:r>
      <w:r>
        <w:rPr>
          <w:rFonts w:ascii="Arial" w:hAnsi="Arial" w:cs="Arial"/>
        </w:rPr>
        <w:t xml:space="preserve"> iron depends on the severity of the event and</w:t>
      </w:r>
      <w:r w:rsidR="0078039B">
        <w:rPr>
          <w:rFonts w:ascii="Arial" w:hAnsi="Arial" w:cs="Arial"/>
        </w:rPr>
        <w:t xml:space="preserve"> </w:t>
      </w:r>
      <w:r>
        <w:rPr>
          <w:rFonts w:ascii="Arial" w:hAnsi="Arial" w:cs="Arial"/>
        </w:rPr>
        <w:t xml:space="preserve">is outlined in the algorithm shown in Fig 1. </w:t>
      </w:r>
      <w:r w:rsidR="00A103E4">
        <w:rPr>
          <w:rFonts w:ascii="Arial" w:hAnsi="Arial" w:cs="Arial"/>
        </w:rPr>
        <w:t xml:space="preserve"> </w:t>
      </w:r>
      <w:r>
        <w:rPr>
          <w:rFonts w:ascii="Arial" w:hAnsi="Arial" w:cs="Arial"/>
        </w:rPr>
        <w:t xml:space="preserve">As stated at the outset, there is </w:t>
      </w:r>
      <w:r w:rsidR="00A252CD">
        <w:rPr>
          <w:rFonts w:ascii="Arial" w:hAnsi="Arial" w:cs="Arial"/>
        </w:rPr>
        <w:t>scanty</w:t>
      </w:r>
      <w:r>
        <w:rPr>
          <w:rFonts w:ascii="Arial" w:hAnsi="Arial" w:cs="Arial"/>
        </w:rPr>
        <w:t xml:space="preserve"> evidence relating </w:t>
      </w:r>
      <w:r w:rsidR="00602D72">
        <w:rPr>
          <w:rFonts w:ascii="Arial" w:hAnsi="Arial" w:cs="Arial"/>
        </w:rPr>
        <w:t xml:space="preserve">specifically </w:t>
      </w:r>
      <w:r>
        <w:rPr>
          <w:rFonts w:ascii="Arial" w:hAnsi="Arial" w:cs="Arial"/>
        </w:rPr>
        <w:t>t</w:t>
      </w:r>
      <w:r w:rsidR="00CC6428">
        <w:rPr>
          <w:rFonts w:ascii="Arial" w:hAnsi="Arial" w:cs="Arial"/>
        </w:rPr>
        <w:t xml:space="preserve">o management of iron infusions: </w:t>
      </w:r>
      <w:r>
        <w:rPr>
          <w:rFonts w:ascii="Arial" w:hAnsi="Arial" w:cs="Arial"/>
        </w:rPr>
        <w:t>the recommendations made below are drawn from other contexts in which i</w:t>
      </w:r>
      <w:r w:rsidR="006D1023">
        <w:rPr>
          <w:rFonts w:ascii="Arial" w:hAnsi="Arial" w:cs="Arial"/>
        </w:rPr>
        <w:t>v</w:t>
      </w:r>
      <w:r>
        <w:rPr>
          <w:rFonts w:ascii="Arial" w:hAnsi="Arial" w:cs="Arial"/>
        </w:rPr>
        <w:t xml:space="preserve"> drugs are given</w:t>
      </w:r>
      <w:r w:rsidR="00532717">
        <w:rPr>
          <w:rFonts w:ascii="Arial" w:hAnsi="Arial" w:cs="Arial"/>
          <w:vertAlign w:val="superscript"/>
        </w:rPr>
        <w:t>1</w:t>
      </w:r>
      <w:r w:rsidR="00D12A12">
        <w:rPr>
          <w:rFonts w:ascii="Arial" w:hAnsi="Arial" w:cs="Arial"/>
          <w:vertAlign w:val="superscript"/>
        </w:rPr>
        <w:t>7</w:t>
      </w:r>
      <w:r w:rsidR="00532717">
        <w:rPr>
          <w:rFonts w:ascii="Arial" w:hAnsi="Arial" w:cs="Arial"/>
          <w:vertAlign w:val="superscript"/>
        </w:rPr>
        <w:t>,2</w:t>
      </w:r>
      <w:r w:rsidR="00D12A12">
        <w:rPr>
          <w:rFonts w:ascii="Arial" w:hAnsi="Arial" w:cs="Arial"/>
          <w:vertAlign w:val="superscript"/>
        </w:rPr>
        <w:t>7</w:t>
      </w:r>
      <w:r w:rsidR="00532717">
        <w:rPr>
          <w:rFonts w:ascii="Arial" w:hAnsi="Arial" w:cs="Arial"/>
          <w:vertAlign w:val="superscript"/>
        </w:rPr>
        <w:t>-</w:t>
      </w:r>
      <w:r w:rsidR="005D408B">
        <w:rPr>
          <w:rFonts w:ascii="Arial" w:hAnsi="Arial" w:cs="Arial"/>
          <w:vertAlign w:val="superscript"/>
        </w:rPr>
        <w:t>3</w:t>
      </w:r>
      <w:r w:rsidR="00D12A12">
        <w:rPr>
          <w:rFonts w:ascii="Arial" w:hAnsi="Arial" w:cs="Arial"/>
          <w:vertAlign w:val="superscript"/>
        </w:rPr>
        <w:t>1</w:t>
      </w:r>
      <w:r w:rsidR="00167E40">
        <w:rPr>
          <w:rFonts w:ascii="Arial" w:hAnsi="Arial" w:cs="Arial"/>
        </w:rPr>
        <w:t xml:space="preserve">.  </w:t>
      </w:r>
    </w:p>
    <w:p w:rsidR="00167E40" w:rsidRDefault="00167E40" w:rsidP="00891DA5">
      <w:pPr>
        <w:autoSpaceDE w:val="0"/>
        <w:autoSpaceDN w:val="0"/>
        <w:adjustRightInd w:val="0"/>
        <w:spacing w:line="360" w:lineRule="auto"/>
        <w:rPr>
          <w:rFonts w:ascii="Arial" w:hAnsi="Arial" w:cs="Arial"/>
        </w:rPr>
      </w:pPr>
    </w:p>
    <w:p w:rsidR="005E4916" w:rsidRDefault="005E4916" w:rsidP="00891DA5">
      <w:pPr>
        <w:autoSpaceDE w:val="0"/>
        <w:autoSpaceDN w:val="0"/>
        <w:adjustRightInd w:val="0"/>
        <w:spacing w:line="360" w:lineRule="auto"/>
        <w:rPr>
          <w:rFonts w:ascii="Arial" w:hAnsi="Arial" w:cs="Arial"/>
        </w:rPr>
      </w:pPr>
      <w:r>
        <w:rPr>
          <w:rFonts w:ascii="Arial" w:hAnsi="Arial" w:cs="Arial"/>
        </w:rPr>
        <w:t>The selection of individual drugs</w:t>
      </w:r>
      <w:r w:rsidR="005D408B">
        <w:rPr>
          <w:rFonts w:ascii="Arial" w:hAnsi="Arial" w:cs="Arial"/>
        </w:rPr>
        <w:t xml:space="preserve"> </w:t>
      </w:r>
      <w:r w:rsidR="005D408B">
        <w:rPr>
          <w:rFonts w:ascii="Arial" w:hAnsi="Arial" w:cs="Arial"/>
          <w:color w:val="FF0000"/>
        </w:rPr>
        <w:t>for treatment of HSRs,</w:t>
      </w:r>
      <w:r>
        <w:rPr>
          <w:rFonts w:ascii="Arial" w:hAnsi="Arial" w:cs="Arial"/>
        </w:rPr>
        <w:t xml:space="preserve"> and their doses</w:t>
      </w:r>
      <w:r w:rsidR="003A472F">
        <w:rPr>
          <w:rFonts w:ascii="Arial" w:hAnsi="Arial" w:cs="Arial"/>
        </w:rPr>
        <w:t xml:space="preserve"> and routes of administration</w:t>
      </w:r>
      <w:r w:rsidR="005D408B">
        <w:rPr>
          <w:rFonts w:ascii="Arial" w:hAnsi="Arial" w:cs="Arial"/>
        </w:rPr>
        <w:t>,</w:t>
      </w:r>
      <w:r w:rsidR="003A472F">
        <w:rPr>
          <w:rFonts w:ascii="Arial" w:hAnsi="Arial" w:cs="Arial"/>
        </w:rPr>
        <w:t xml:space="preserve"> </w:t>
      </w:r>
      <w:r>
        <w:rPr>
          <w:rFonts w:ascii="Arial" w:hAnsi="Arial" w:cs="Arial"/>
        </w:rPr>
        <w:t>varies</w:t>
      </w:r>
      <w:r w:rsidR="003A472F">
        <w:rPr>
          <w:rFonts w:ascii="Arial" w:hAnsi="Arial" w:cs="Arial"/>
        </w:rPr>
        <w:t xml:space="preserve"> and can be modified accor</w:t>
      </w:r>
      <w:r>
        <w:rPr>
          <w:rFonts w:ascii="Arial" w:hAnsi="Arial" w:cs="Arial"/>
        </w:rPr>
        <w:t>ding to local practice.</w:t>
      </w:r>
    </w:p>
    <w:p w:rsidR="005E4916" w:rsidRDefault="005E4916" w:rsidP="00891DA5">
      <w:pPr>
        <w:autoSpaceDE w:val="0"/>
        <w:autoSpaceDN w:val="0"/>
        <w:adjustRightInd w:val="0"/>
        <w:spacing w:line="360" w:lineRule="auto"/>
        <w:rPr>
          <w:rFonts w:ascii="Arial" w:hAnsi="Arial" w:cs="Arial"/>
        </w:rPr>
      </w:pPr>
    </w:p>
    <w:p w:rsidR="006A46DE" w:rsidRPr="00BC5B21" w:rsidRDefault="00661314" w:rsidP="00891DA5">
      <w:pPr>
        <w:autoSpaceDE w:val="0"/>
        <w:autoSpaceDN w:val="0"/>
        <w:adjustRightInd w:val="0"/>
        <w:spacing w:line="360" w:lineRule="auto"/>
        <w:rPr>
          <w:rFonts w:ascii="Arial" w:hAnsi="Arial" w:cs="Arial"/>
          <w:b/>
        </w:rPr>
      </w:pPr>
      <w:r>
        <w:rPr>
          <w:rFonts w:ascii="Arial" w:hAnsi="Arial" w:cs="Arial"/>
          <w:b/>
        </w:rPr>
        <w:t>a</w:t>
      </w:r>
      <w:r w:rsidR="006A46DE" w:rsidRPr="00BC5B21">
        <w:rPr>
          <w:rFonts w:ascii="Arial" w:hAnsi="Arial" w:cs="Arial"/>
          <w:b/>
        </w:rPr>
        <w:t>. Mild HSR</w:t>
      </w:r>
    </w:p>
    <w:p w:rsidR="008907AD" w:rsidRDefault="00467832" w:rsidP="00891DA5">
      <w:pPr>
        <w:autoSpaceDE w:val="0"/>
        <w:autoSpaceDN w:val="0"/>
        <w:adjustRightInd w:val="0"/>
        <w:spacing w:line="360" w:lineRule="auto"/>
        <w:rPr>
          <w:rFonts w:ascii="Arial" w:hAnsi="Arial" w:cs="Arial"/>
        </w:rPr>
      </w:pPr>
      <w:r>
        <w:rPr>
          <w:rFonts w:ascii="Arial" w:hAnsi="Arial" w:cs="Arial"/>
        </w:rPr>
        <w:t>The features of a mild HSR tend to be more s</w:t>
      </w:r>
      <w:r w:rsidR="006A46DE">
        <w:rPr>
          <w:rFonts w:ascii="Arial" w:hAnsi="Arial" w:cs="Arial"/>
        </w:rPr>
        <w:t>ubjective than objective</w:t>
      </w:r>
      <w:r w:rsidR="00A252CD">
        <w:rPr>
          <w:rFonts w:ascii="Arial" w:hAnsi="Arial" w:cs="Arial"/>
        </w:rPr>
        <w:t xml:space="preserve"> (Fig</w:t>
      </w:r>
      <w:r w:rsidR="001D313A">
        <w:rPr>
          <w:rFonts w:ascii="Arial" w:hAnsi="Arial" w:cs="Arial"/>
        </w:rPr>
        <w:t xml:space="preserve"> 1</w:t>
      </w:r>
      <w:r w:rsidR="005129E6">
        <w:rPr>
          <w:rFonts w:ascii="Arial" w:hAnsi="Arial" w:cs="Arial"/>
        </w:rPr>
        <w:t>)</w:t>
      </w:r>
      <w:r w:rsidR="007E3C18">
        <w:rPr>
          <w:rFonts w:ascii="Arial" w:hAnsi="Arial" w:cs="Arial"/>
        </w:rPr>
        <w:t xml:space="preserve">. </w:t>
      </w:r>
      <w:r w:rsidR="000C5B88">
        <w:rPr>
          <w:rFonts w:ascii="Arial" w:hAnsi="Arial" w:cs="Arial"/>
        </w:rPr>
        <w:t>The patient often feels increasingly anxious</w:t>
      </w:r>
      <w:r w:rsidR="00C846BF">
        <w:rPr>
          <w:rFonts w:ascii="Arial" w:hAnsi="Arial" w:cs="Arial"/>
        </w:rPr>
        <w:t xml:space="preserve">: </w:t>
      </w:r>
      <w:r w:rsidR="005D408B">
        <w:rPr>
          <w:rFonts w:ascii="Arial" w:hAnsi="Arial" w:cs="Arial"/>
          <w:color w:val="FF0000"/>
        </w:rPr>
        <w:t>calm explanation of</w:t>
      </w:r>
      <w:r w:rsidR="00023289">
        <w:rPr>
          <w:rFonts w:ascii="Arial" w:hAnsi="Arial" w:cs="Arial"/>
        </w:rPr>
        <w:t xml:space="preserve"> </w:t>
      </w:r>
      <w:r w:rsidR="00965444">
        <w:rPr>
          <w:rFonts w:ascii="Arial" w:hAnsi="Arial" w:cs="Arial"/>
        </w:rPr>
        <w:t>what is</w:t>
      </w:r>
      <w:r w:rsidR="007E3C18">
        <w:rPr>
          <w:rFonts w:ascii="Arial" w:hAnsi="Arial" w:cs="Arial"/>
        </w:rPr>
        <w:t xml:space="preserve"> </w:t>
      </w:r>
      <w:r w:rsidR="005D408B">
        <w:rPr>
          <w:rFonts w:ascii="Arial" w:hAnsi="Arial" w:cs="Arial"/>
          <w:color w:val="FF0000"/>
        </w:rPr>
        <w:t>being felt</w:t>
      </w:r>
      <w:r w:rsidR="00C846BF">
        <w:rPr>
          <w:rFonts w:ascii="Arial" w:hAnsi="Arial" w:cs="Arial"/>
          <w:color w:val="FF0000"/>
        </w:rPr>
        <w:t xml:space="preserve"> </w:t>
      </w:r>
      <w:r w:rsidR="00023289">
        <w:rPr>
          <w:rFonts w:ascii="Arial" w:hAnsi="Arial" w:cs="Arial"/>
        </w:rPr>
        <w:t xml:space="preserve">will </w:t>
      </w:r>
      <w:r w:rsidR="005D408B">
        <w:rPr>
          <w:rFonts w:ascii="Arial" w:hAnsi="Arial" w:cs="Arial"/>
          <w:color w:val="FF0000"/>
        </w:rPr>
        <w:t>provide reassurance</w:t>
      </w:r>
      <w:r w:rsidR="008907AD">
        <w:rPr>
          <w:rFonts w:ascii="Arial" w:hAnsi="Arial" w:cs="Arial"/>
          <w:color w:val="FF0000"/>
        </w:rPr>
        <w:t xml:space="preserve"> and realisation that the HCP is experienced and knows how to proceed</w:t>
      </w:r>
      <w:r w:rsidR="008907AD">
        <w:rPr>
          <w:rFonts w:ascii="Arial" w:hAnsi="Arial" w:cs="Arial"/>
        </w:rPr>
        <w:t xml:space="preserve"> (Fig 1).  </w:t>
      </w:r>
    </w:p>
    <w:p w:rsidR="008907AD" w:rsidRDefault="008907AD" w:rsidP="00891DA5">
      <w:pPr>
        <w:autoSpaceDE w:val="0"/>
        <w:autoSpaceDN w:val="0"/>
        <w:adjustRightInd w:val="0"/>
        <w:spacing w:line="360" w:lineRule="auto"/>
        <w:rPr>
          <w:rFonts w:ascii="Arial" w:hAnsi="Arial" w:cs="Arial"/>
        </w:rPr>
      </w:pPr>
    </w:p>
    <w:p w:rsidR="006A46DE" w:rsidRDefault="008907AD" w:rsidP="00891DA5">
      <w:pPr>
        <w:autoSpaceDE w:val="0"/>
        <w:autoSpaceDN w:val="0"/>
        <w:adjustRightInd w:val="0"/>
        <w:spacing w:line="360" w:lineRule="auto"/>
        <w:rPr>
          <w:rFonts w:ascii="Arial" w:hAnsi="Arial" w:cs="Arial"/>
          <w:color w:val="FF0000"/>
        </w:rPr>
      </w:pPr>
      <w:r>
        <w:rPr>
          <w:rFonts w:ascii="Arial" w:hAnsi="Arial" w:cs="Arial"/>
          <w:color w:val="FF0000"/>
        </w:rPr>
        <w:t>Our stepwise advice to the HCP dealing with a mild HSR is:</w:t>
      </w:r>
    </w:p>
    <w:p w:rsidR="008907AD" w:rsidRPr="008907AD" w:rsidRDefault="007E3C18" w:rsidP="008907AD">
      <w:pPr>
        <w:pStyle w:val="ListParagraph"/>
        <w:numPr>
          <w:ilvl w:val="0"/>
          <w:numId w:val="17"/>
        </w:numPr>
        <w:autoSpaceDE w:val="0"/>
        <w:autoSpaceDN w:val="0"/>
        <w:adjustRightInd w:val="0"/>
        <w:spacing w:line="360" w:lineRule="auto"/>
        <w:rPr>
          <w:color w:val="FF0000"/>
        </w:rPr>
      </w:pPr>
      <w:r w:rsidRPr="008907AD">
        <w:rPr>
          <w:color w:val="FF0000"/>
        </w:rPr>
        <w:t xml:space="preserve">stop the infusion for at least 15 minutes and assess the response.  </w:t>
      </w:r>
    </w:p>
    <w:p w:rsidR="008907AD" w:rsidRPr="008907AD" w:rsidRDefault="008907AD" w:rsidP="00891DA5">
      <w:pPr>
        <w:pStyle w:val="ListParagraph"/>
        <w:numPr>
          <w:ilvl w:val="0"/>
          <w:numId w:val="17"/>
        </w:numPr>
        <w:autoSpaceDE w:val="0"/>
        <w:autoSpaceDN w:val="0"/>
        <w:adjustRightInd w:val="0"/>
        <w:spacing w:line="360" w:lineRule="auto"/>
        <w:rPr>
          <w:color w:val="FF0000"/>
        </w:rPr>
      </w:pPr>
      <w:r w:rsidRPr="008907AD">
        <w:rPr>
          <w:color w:val="FF0000"/>
        </w:rPr>
        <w:t>i</w:t>
      </w:r>
      <w:r w:rsidR="007E3C18" w:rsidRPr="008907AD">
        <w:rPr>
          <w:color w:val="FF0000"/>
        </w:rPr>
        <w:t xml:space="preserve">f not medically </w:t>
      </w:r>
      <w:r w:rsidR="00602D72" w:rsidRPr="008907AD">
        <w:rPr>
          <w:color w:val="FF0000"/>
        </w:rPr>
        <w:t>qualifi</w:t>
      </w:r>
      <w:r w:rsidRPr="008907AD">
        <w:rPr>
          <w:color w:val="FF0000"/>
        </w:rPr>
        <w:t>ed</w:t>
      </w:r>
      <w:r w:rsidR="007E3C18" w:rsidRPr="008907AD">
        <w:rPr>
          <w:color w:val="FF0000"/>
        </w:rPr>
        <w:t xml:space="preserve">, immediately </w:t>
      </w:r>
      <w:r w:rsidR="00A762E5" w:rsidRPr="008907AD">
        <w:rPr>
          <w:color w:val="FF0000"/>
        </w:rPr>
        <w:t>alert the attending physician</w:t>
      </w:r>
      <w:r w:rsidR="00C846BF" w:rsidRPr="008907AD">
        <w:rPr>
          <w:color w:val="FF0000"/>
        </w:rPr>
        <w:t>,</w:t>
      </w:r>
      <w:r w:rsidR="007E3C18" w:rsidRPr="008907AD">
        <w:rPr>
          <w:color w:val="FF0000"/>
        </w:rPr>
        <w:t xml:space="preserve"> recheck </w:t>
      </w:r>
      <w:r w:rsidR="00A762E5" w:rsidRPr="008907AD">
        <w:rPr>
          <w:color w:val="FF0000"/>
        </w:rPr>
        <w:t>the vital signs</w:t>
      </w:r>
      <w:r w:rsidR="00C846BF" w:rsidRPr="008907AD">
        <w:rPr>
          <w:color w:val="FF0000"/>
        </w:rPr>
        <w:t xml:space="preserve"> and watch </w:t>
      </w:r>
      <w:r w:rsidR="005129E6" w:rsidRPr="008907AD">
        <w:rPr>
          <w:color w:val="FF0000"/>
        </w:rPr>
        <w:t xml:space="preserve">for progression or resolution of the HSR. </w:t>
      </w:r>
    </w:p>
    <w:p w:rsidR="008907AD" w:rsidRPr="008907AD" w:rsidRDefault="008907AD" w:rsidP="00891DA5">
      <w:pPr>
        <w:pStyle w:val="ListParagraph"/>
        <w:numPr>
          <w:ilvl w:val="0"/>
          <w:numId w:val="17"/>
        </w:numPr>
        <w:autoSpaceDE w:val="0"/>
        <w:autoSpaceDN w:val="0"/>
        <w:adjustRightInd w:val="0"/>
        <w:spacing w:line="360" w:lineRule="auto"/>
        <w:rPr>
          <w:color w:val="FF0000"/>
        </w:rPr>
      </w:pPr>
      <w:r w:rsidRPr="008907AD">
        <w:rPr>
          <w:color w:val="FF0000"/>
        </w:rPr>
        <w:t>i</w:t>
      </w:r>
      <w:r w:rsidR="005129E6" w:rsidRPr="008907AD">
        <w:rPr>
          <w:color w:val="FF0000"/>
        </w:rPr>
        <w:t>f the</w:t>
      </w:r>
      <w:r w:rsidR="00C846BF" w:rsidRPr="008907AD">
        <w:rPr>
          <w:color w:val="FF0000"/>
        </w:rPr>
        <w:t>re is an improvement</w:t>
      </w:r>
      <w:r w:rsidR="005129E6" w:rsidRPr="008907AD">
        <w:rPr>
          <w:color w:val="FF0000"/>
        </w:rPr>
        <w:t xml:space="preserve"> over a few minutes, </w:t>
      </w:r>
      <w:r w:rsidRPr="008907AD">
        <w:rPr>
          <w:color w:val="FF0000"/>
        </w:rPr>
        <w:t xml:space="preserve">cautiously resume the iron infusion </w:t>
      </w:r>
      <w:r w:rsidR="005129E6" w:rsidRPr="008907AD">
        <w:rPr>
          <w:color w:val="FF0000"/>
        </w:rPr>
        <w:t xml:space="preserve">after 15 minutes at no more than 50% of the initial infusion rate.  </w:t>
      </w:r>
    </w:p>
    <w:p w:rsidR="008907AD" w:rsidRPr="008907AD" w:rsidRDefault="008907AD" w:rsidP="00891DA5">
      <w:pPr>
        <w:pStyle w:val="ListParagraph"/>
        <w:numPr>
          <w:ilvl w:val="0"/>
          <w:numId w:val="17"/>
        </w:numPr>
        <w:autoSpaceDE w:val="0"/>
        <w:autoSpaceDN w:val="0"/>
        <w:adjustRightInd w:val="0"/>
        <w:spacing w:line="360" w:lineRule="auto"/>
      </w:pPr>
      <w:r w:rsidRPr="008907AD">
        <w:rPr>
          <w:color w:val="FF0000"/>
        </w:rPr>
        <w:t>i</w:t>
      </w:r>
      <w:r w:rsidR="005129E6" w:rsidRPr="008907AD">
        <w:rPr>
          <w:color w:val="FF0000"/>
        </w:rPr>
        <w:t xml:space="preserve">f all goes well, </w:t>
      </w:r>
      <w:r w:rsidRPr="008907AD">
        <w:rPr>
          <w:color w:val="FF0000"/>
        </w:rPr>
        <w:t>complete t</w:t>
      </w:r>
      <w:r w:rsidR="005129E6" w:rsidRPr="008907AD">
        <w:rPr>
          <w:color w:val="FF0000"/>
        </w:rPr>
        <w:t xml:space="preserve">he infusion </w:t>
      </w:r>
      <w:r w:rsidRPr="008907AD">
        <w:rPr>
          <w:color w:val="FF0000"/>
        </w:rPr>
        <w:t>and continue observations</w:t>
      </w:r>
      <w:r w:rsidR="005129E6" w:rsidRPr="008907AD">
        <w:rPr>
          <w:color w:val="FF0000"/>
        </w:rPr>
        <w:t xml:space="preserve"> for at least 1 hour to ensure there are no recurrent symptoms.</w:t>
      </w:r>
    </w:p>
    <w:p w:rsidR="007E3C18" w:rsidRPr="008907AD" w:rsidRDefault="008907AD" w:rsidP="00891DA5">
      <w:pPr>
        <w:pStyle w:val="ListParagraph"/>
        <w:numPr>
          <w:ilvl w:val="0"/>
          <w:numId w:val="17"/>
        </w:numPr>
        <w:autoSpaceDE w:val="0"/>
        <w:autoSpaceDN w:val="0"/>
        <w:adjustRightInd w:val="0"/>
        <w:spacing w:line="360" w:lineRule="auto"/>
        <w:rPr>
          <w:color w:val="FF0000"/>
        </w:rPr>
      </w:pPr>
      <w:r w:rsidRPr="008907AD">
        <w:rPr>
          <w:color w:val="FF0000"/>
        </w:rPr>
        <w:t>i</w:t>
      </w:r>
      <w:r w:rsidR="005129E6" w:rsidRPr="008907AD">
        <w:rPr>
          <w:color w:val="FF0000"/>
        </w:rPr>
        <w:t>f the</w:t>
      </w:r>
      <w:r w:rsidR="00C846BF" w:rsidRPr="008907AD">
        <w:rPr>
          <w:color w:val="FF0000"/>
        </w:rPr>
        <w:t>re is no resolution</w:t>
      </w:r>
      <w:r w:rsidR="005129E6" w:rsidRPr="008907AD">
        <w:rPr>
          <w:color w:val="FF0000"/>
        </w:rPr>
        <w:t xml:space="preserve"> in 5-10 </w:t>
      </w:r>
      <w:r w:rsidR="00602D72" w:rsidRPr="008907AD">
        <w:rPr>
          <w:color w:val="FF0000"/>
        </w:rPr>
        <w:t xml:space="preserve">minutes, or if at any time </w:t>
      </w:r>
      <w:r w:rsidR="00C846BF" w:rsidRPr="008907AD">
        <w:rPr>
          <w:color w:val="FF0000"/>
        </w:rPr>
        <w:t>the</w:t>
      </w:r>
      <w:r w:rsidR="005129E6" w:rsidRPr="008907AD">
        <w:rPr>
          <w:color w:val="FF0000"/>
        </w:rPr>
        <w:t xml:space="preserve"> symptoms and signs worsen</w:t>
      </w:r>
      <w:r w:rsidR="00A83E8B">
        <w:rPr>
          <w:color w:val="FF0000"/>
        </w:rPr>
        <w:t>,</w:t>
      </w:r>
      <w:r w:rsidRPr="008907AD">
        <w:rPr>
          <w:color w:val="FF0000"/>
        </w:rPr>
        <w:t xml:space="preserve"> manage </w:t>
      </w:r>
      <w:r w:rsidR="00C846BF" w:rsidRPr="008907AD">
        <w:rPr>
          <w:color w:val="FF0000"/>
        </w:rPr>
        <w:t>as for</w:t>
      </w:r>
      <w:r w:rsidR="005129E6" w:rsidRPr="008907AD">
        <w:rPr>
          <w:color w:val="FF0000"/>
        </w:rPr>
        <w:t xml:space="preserve"> a moderate HSR (Fig 1)</w:t>
      </w:r>
    </w:p>
    <w:p w:rsidR="006A46DE" w:rsidRDefault="006A46DE" w:rsidP="00891DA5">
      <w:pPr>
        <w:autoSpaceDE w:val="0"/>
        <w:autoSpaceDN w:val="0"/>
        <w:adjustRightInd w:val="0"/>
        <w:spacing w:line="360" w:lineRule="auto"/>
        <w:rPr>
          <w:rFonts w:ascii="Arial" w:hAnsi="Arial" w:cs="Arial"/>
        </w:rPr>
      </w:pPr>
    </w:p>
    <w:p w:rsidR="006A46DE" w:rsidRPr="00BC5B21" w:rsidRDefault="00661314" w:rsidP="00891DA5">
      <w:pPr>
        <w:autoSpaceDE w:val="0"/>
        <w:autoSpaceDN w:val="0"/>
        <w:adjustRightInd w:val="0"/>
        <w:spacing w:line="360" w:lineRule="auto"/>
        <w:rPr>
          <w:rFonts w:ascii="Arial" w:hAnsi="Arial" w:cs="Arial"/>
          <w:b/>
        </w:rPr>
      </w:pPr>
      <w:r>
        <w:rPr>
          <w:rFonts w:ascii="Arial" w:hAnsi="Arial" w:cs="Arial"/>
          <w:b/>
        </w:rPr>
        <w:t>b</w:t>
      </w:r>
      <w:r w:rsidR="006A46DE" w:rsidRPr="00BC5B21">
        <w:rPr>
          <w:rFonts w:ascii="Arial" w:hAnsi="Arial" w:cs="Arial"/>
          <w:b/>
        </w:rPr>
        <w:t>. Moderate HSR.</w:t>
      </w:r>
    </w:p>
    <w:p w:rsidR="005129E6" w:rsidRDefault="005129E6" w:rsidP="00891DA5">
      <w:pPr>
        <w:autoSpaceDE w:val="0"/>
        <w:autoSpaceDN w:val="0"/>
        <w:adjustRightInd w:val="0"/>
        <w:spacing w:line="360" w:lineRule="auto"/>
        <w:rPr>
          <w:rFonts w:ascii="Arial" w:hAnsi="Arial" w:cs="Arial"/>
        </w:rPr>
      </w:pPr>
      <w:r>
        <w:rPr>
          <w:rFonts w:ascii="Arial" w:hAnsi="Arial" w:cs="Arial"/>
        </w:rPr>
        <w:t xml:space="preserve">Moderate HSRs may develop from mild </w:t>
      </w:r>
      <w:r w:rsidR="00364427">
        <w:rPr>
          <w:rFonts w:ascii="Arial" w:hAnsi="Arial" w:cs="Arial"/>
        </w:rPr>
        <w:t>reaction</w:t>
      </w:r>
      <w:r>
        <w:rPr>
          <w:rFonts w:ascii="Arial" w:hAnsi="Arial" w:cs="Arial"/>
        </w:rPr>
        <w:t>s, or start without a</w:t>
      </w:r>
      <w:r w:rsidR="00364427">
        <w:rPr>
          <w:rFonts w:ascii="Arial" w:hAnsi="Arial" w:cs="Arial"/>
        </w:rPr>
        <w:t>ny</w:t>
      </w:r>
      <w:r>
        <w:rPr>
          <w:rFonts w:ascii="Arial" w:hAnsi="Arial" w:cs="Arial"/>
        </w:rPr>
        <w:t xml:space="preserve"> prodrome.  </w:t>
      </w:r>
    </w:p>
    <w:p w:rsidR="001D313A" w:rsidRDefault="00A06BF5" w:rsidP="00891DA5">
      <w:pPr>
        <w:autoSpaceDE w:val="0"/>
        <w:autoSpaceDN w:val="0"/>
        <w:adjustRightInd w:val="0"/>
        <w:spacing w:line="360" w:lineRule="auto"/>
        <w:rPr>
          <w:rFonts w:ascii="Arial" w:hAnsi="Arial" w:cs="Arial"/>
        </w:rPr>
      </w:pPr>
      <w:r>
        <w:rPr>
          <w:rFonts w:ascii="Arial" w:hAnsi="Arial" w:cs="Arial"/>
        </w:rPr>
        <w:t>Transient c</w:t>
      </w:r>
      <w:r w:rsidR="005129E6">
        <w:rPr>
          <w:rFonts w:ascii="Arial" w:hAnsi="Arial" w:cs="Arial"/>
        </w:rPr>
        <w:t xml:space="preserve">ough </w:t>
      </w:r>
      <w:r w:rsidR="00364427">
        <w:rPr>
          <w:rFonts w:ascii="Arial" w:hAnsi="Arial" w:cs="Arial"/>
        </w:rPr>
        <w:t>is</w:t>
      </w:r>
      <w:r w:rsidR="005129E6">
        <w:rPr>
          <w:rFonts w:ascii="Arial" w:hAnsi="Arial" w:cs="Arial"/>
        </w:rPr>
        <w:t xml:space="preserve"> a common initial feature.  The symptoms include those of a mild HSR, </w:t>
      </w:r>
      <w:r w:rsidR="009D65E4">
        <w:rPr>
          <w:rFonts w:ascii="Arial" w:hAnsi="Arial" w:cs="Arial"/>
        </w:rPr>
        <w:t>with</w:t>
      </w:r>
      <w:r w:rsidR="005129E6">
        <w:rPr>
          <w:rFonts w:ascii="Arial" w:hAnsi="Arial" w:cs="Arial"/>
        </w:rPr>
        <w:t xml:space="preserve"> more marked chest tightness and shortness of breath (Fig 1).  The pulse rate </w:t>
      </w:r>
      <w:r w:rsidR="00A762E5">
        <w:rPr>
          <w:rFonts w:ascii="Arial" w:hAnsi="Arial" w:cs="Arial"/>
        </w:rPr>
        <w:t xml:space="preserve">may </w:t>
      </w:r>
      <w:r w:rsidR="005129E6">
        <w:rPr>
          <w:rFonts w:ascii="Arial" w:hAnsi="Arial" w:cs="Arial"/>
        </w:rPr>
        <w:t>ris</w:t>
      </w:r>
      <w:r w:rsidR="001D313A">
        <w:rPr>
          <w:rFonts w:ascii="Arial" w:hAnsi="Arial" w:cs="Arial"/>
        </w:rPr>
        <w:t>e and blood pressure fall.</w:t>
      </w:r>
    </w:p>
    <w:p w:rsidR="001D313A" w:rsidRDefault="001D313A" w:rsidP="00891DA5">
      <w:pPr>
        <w:autoSpaceDE w:val="0"/>
        <w:autoSpaceDN w:val="0"/>
        <w:adjustRightInd w:val="0"/>
        <w:spacing w:line="360" w:lineRule="auto"/>
        <w:rPr>
          <w:rFonts w:ascii="Arial" w:hAnsi="Arial" w:cs="Arial"/>
        </w:rPr>
      </w:pPr>
    </w:p>
    <w:p w:rsidR="008907AD" w:rsidRDefault="006A46DE" w:rsidP="00891DA5">
      <w:pPr>
        <w:autoSpaceDE w:val="0"/>
        <w:autoSpaceDN w:val="0"/>
        <w:adjustRightInd w:val="0"/>
        <w:spacing w:line="360" w:lineRule="auto"/>
        <w:rPr>
          <w:rFonts w:ascii="Arial" w:hAnsi="Arial" w:cs="Arial"/>
          <w:bCs/>
        </w:rPr>
      </w:pPr>
      <w:r>
        <w:rPr>
          <w:rFonts w:ascii="Arial" w:hAnsi="Arial" w:cs="Arial"/>
        </w:rPr>
        <w:t xml:space="preserve">Management </w:t>
      </w:r>
      <w:r w:rsidR="001D313A">
        <w:rPr>
          <w:rFonts w:ascii="Arial" w:hAnsi="Arial" w:cs="Arial"/>
        </w:rPr>
        <w:t xml:space="preserve">is </w:t>
      </w:r>
      <w:r>
        <w:rPr>
          <w:rFonts w:ascii="Arial" w:hAnsi="Arial" w:cs="Arial"/>
        </w:rPr>
        <w:t xml:space="preserve">as for </w:t>
      </w:r>
      <w:r w:rsidR="001D313A">
        <w:rPr>
          <w:rFonts w:ascii="Arial" w:hAnsi="Arial" w:cs="Arial"/>
        </w:rPr>
        <w:t xml:space="preserve">a </w:t>
      </w:r>
      <w:r>
        <w:rPr>
          <w:rFonts w:ascii="Arial" w:hAnsi="Arial" w:cs="Arial"/>
        </w:rPr>
        <w:t xml:space="preserve">mild </w:t>
      </w:r>
      <w:r w:rsidR="001D313A">
        <w:rPr>
          <w:rFonts w:ascii="Arial" w:hAnsi="Arial" w:cs="Arial"/>
        </w:rPr>
        <w:t xml:space="preserve">HSR </w:t>
      </w:r>
      <w:r>
        <w:rPr>
          <w:rFonts w:ascii="Arial" w:hAnsi="Arial" w:cs="Arial"/>
        </w:rPr>
        <w:t xml:space="preserve">with </w:t>
      </w:r>
      <w:r w:rsidR="001D313A">
        <w:rPr>
          <w:rFonts w:ascii="Arial" w:hAnsi="Arial" w:cs="Arial"/>
        </w:rPr>
        <w:t xml:space="preserve">immediate </w:t>
      </w:r>
      <w:r>
        <w:rPr>
          <w:rFonts w:ascii="Arial" w:hAnsi="Arial" w:cs="Arial"/>
        </w:rPr>
        <w:t>additional measures</w:t>
      </w:r>
      <w:r w:rsidR="001D313A">
        <w:rPr>
          <w:rFonts w:ascii="Arial" w:hAnsi="Arial" w:cs="Arial"/>
          <w:b/>
          <w:bCs/>
        </w:rPr>
        <w:t xml:space="preserve"> </w:t>
      </w:r>
      <w:r w:rsidR="008907AD">
        <w:rPr>
          <w:rFonts w:ascii="Arial" w:hAnsi="Arial" w:cs="Arial"/>
          <w:bCs/>
        </w:rPr>
        <w:t>(Fig 1):</w:t>
      </w:r>
    </w:p>
    <w:p w:rsidR="008907AD" w:rsidRDefault="008907AD" w:rsidP="008907AD">
      <w:pPr>
        <w:pStyle w:val="ListParagraph"/>
        <w:numPr>
          <w:ilvl w:val="0"/>
          <w:numId w:val="18"/>
        </w:numPr>
        <w:autoSpaceDE w:val="0"/>
        <w:autoSpaceDN w:val="0"/>
        <w:adjustRightInd w:val="0"/>
        <w:spacing w:line="360" w:lineRule="auto"/>
        <w:rPr>
          <w:bCs/>
          <w:color w:val="FF0000"/>
        </w:rPr>
      </w:pPr>
      <w:r>
        <w:rPr>
          <w:bCs/>
          <w:color w:val="FF0000"/>
        </w:rPr>
        <w:t xml:space="preserve">stop </w:t>
      </w:r>
      <w:r w:rsidR="001D313A" w:rsidRPr="008907AD">
        <w:rPr>
          <w:bCs/>
          <w:color w:val="FF0000"/>
        </w:rPr>
        <w:t>the iron infusion immediately</w:t>
      </w:r>
      <w:r w:rsidR="00062BD6" w:rsidRPr="00062BD6">
        <w:rPr>
          <w:bCs/>
          <w:color w:val="FF0000"/>
        </w:rPr>
        <w:t xml:space="preserve"> </w:t>
      </w:r>
      <w:r w:rsidR="00062BD6">
        <w:rPr>
          <w:bCs/>
          <w:color w:val="FF0000"/>
        </w:rPr>
        <w:t>i</w:t>
      </w:r>
      <w:r w:rsidR="00062BD6" w:rsidRPr="008907AD">
        <w:rPr>
          <w:bCs/>
          <w:color w:val="FF0000"/>
        </w:rPr>
        <w:t xml:space="preserve">f </w:t>
      </w:r>
      <w:r w:rsidR="00062BD6">
        <w:rPr>
          <w:bCs/>
          <w:color w:val="FF0000"/>
        </w:rPr>
        <w:t xml:space="preserve">it is </w:t>
      </w:r>
      <w:r w:rsidR="00062BD6" w:rsidRPr="008907AD">
        <w:rPr>
          <w:bCs/>
          <w:color w:val="FF0000"/>
        </w:rPr>
        <w:t>still running</w:t>
      </w:r>
      <w:r w:rsidR="001D313A" w:rsidRPr="008907AD">
        <w:rPr>
          <w:bCs/>
          <w:color w:val="FF0000"/>
        </w:rPr>
        <w:t xml:space="preserve"> </w:t>
      </w:r>
    </w:p>
    <w:p w:rsidR="008907AD" w:rsidRDefault="008907AD" w:rsidP="008907AD">
      <w:pPr>
        <w:pStyle w:val="ListParagraph"/>
        <w:numPr>
          <w:ilvl w:val="0"/>
          <w:numId w:val="18"/>
        </w:numPr>
        <w:autoSpaceDE w:val="0"/>
        <w:autoSpaceDN w:val="0"/>
        <w:adjustRightInd w:val="0"/>
        <w:spacing w:line="360" w:lineRule="auto"/>
        <w:rPr>
          <w:bCs/>
          <w:color w:val="FF0000"/>
        </w:rPr>
      </w:pPr>
      <w:r>
        <w:rPr>
          <w:bCs/>
          <w:color w:val="FF0000"/>
        </w:rPr>
        <w:t>i</w:t>
      </w:r>
      <w:r w:rsidR="001D313A" w:rsidRPr="008907AD">
        <w:rPr>
          <w:bCs/>
          <w:color w:val="FF0000"/>
        </w:rPr>
        <w:t xml:space="preserve">f there has been a rise in heart rate and fall in blood pressure, </w:t>
      </w:r>
      <w:r w:rsidRPr="008907AD">
        <w:rPr>
          <w:bCs/>
          <w:color w:val="FF0000"/>
        </w:rPr>
        <w:t xml:space="preserve">give </w:t>
      </w:r>
      <w:r w:rsidR="001D313A" w:rsidRPr="008907AD">
        <w:rPr>
          <w:bCs/>
          <w:color w:val="FF0000"/>
        </w:rPr>
        <w:t>a</w:t>
      </w:r>
      <w:r w:rsidR="00A762E5" w:rsidRPr="008907AD">
        <w:rPr>
          <w:bCs/>
          <w:color w:val="FF0000"/>
        </w:rPr>
        <w:t xml:space="preserve">n isotonic fluid </w:t>
      </w:r>
      <w:r w:rsidR="001D313A" w:rsidRPr="008907AD">
        <w:rPr>
          <w:bCs/>
          <w:color w:val="FF0000"/>
        </w:rPr>
        <w:t>load (eg 500ml 0.9% saline, Ringer’s or Hartmann’s solution)</w:t>
      </w:r>
      <w:r w:rsidR="009D65E4" w:rsidRPr="008907AD">
        <w:rPr>
          <w:bCs/>
          <w:color w:val="FF0000"/>
        </w:rPr>
        <w:t xml:space="preserve"> and</w:t>
      </w:r>
      <w:r w:rsidR="00916ED9" w:rsidRPr="008907AD">
        <w:rPr>
          <w:bCs/>
          <w:color w:val="FF0000"/>
        </w:rPr>
        <w:t xml:space="preserve"> </w:t>
      </w:r>
      <w:r w:rsidRPr="008907AD">
        <w:rPr>
          <w:bCs/>
          <w:color w:val="FF0000"/>
        </w:rPr>
        <w:t xml:space="preserve">lie </w:t>
      </w:r>
      <w:r w:rsidR="00916ED9" w:rsidRPr="008907AD">
        <w:rPr>
          <w:bCs/>
          <w:color w:val="FF0000"/>
        </w:rPr>
        <w:t>the patient horizontally</w:t>
      </w:r>
      <w:r w:rsidR="001D313A" w:rsidRPr="008907AD">
        <w:rPr>
          <w:bCs/>
          <w:color w:val="FF0000"/>
        </w:rPr>
        <w:t xml:space="preserve">.  </w:t>
      </w:r>
      <w:r w:rsidR="00916ED9" w:rsidRPr="008907AD">
        <w:rPr>
          <w:bCs/>
          <w:color w:val="FF0000"/>
        </w:rPr>
        <w:t>Although not</w:t>
      </w:r>
      <w:r w:rsidR="00965444" w:rsidRPr="008907AD">
        <w:rPr>
          <w:bCs/>
          <w:color w:val="FF0000"/>
        </w:rPr>
        <w:t xml:space="preserve"> clearly</w:t>
      </w:r>
      <w:r w:rsidR="00916ED9" w:rsidRPr="008907AD">
        <w:rPr>
          <w:bCs/>
          <w:color w:val="FF0000"/>
        </w:rPr>
        <w:t xml:space="preserve"> evidence-based, </w:t>
      </w:r>
      <w:r w:rsidR="0026357F" w:rsidRPr="008907AD">
        <w:rPr>
          <w:bCs/>
          <w:color w:val="FF0000"/>
        </w:rPr>
        <w:t>an iv</w:t>
      </w:r>
      <w:r w:rsidR="00364427" w:rsidRPr="008907AD">
        <w:rPr>
          <w:bCs/>
          <w:color w:val="FF0000"/>
        </w:rPr>
        <w:t xml:space="preserve"> corticosteroid (eg hydrocortisone 100-</w:t>
      </w:r>
      <w:r w:rsidR="00393243" w:rsidRPr="008907AD">
        <w:rPr>
          <w:bCs/>
          <w:color w:val="FF0000"/>
        </w:rPr>
        <w:t>5</w:t>
      </w:r>
      <w:r w:rsidR="00364427" w:rsidRPr="008907AD">
        <w:rPr>
          <w:bCs/>
          <w:color w:val="FF0000"/>
        </w:rPr>
        <w:t>00mg)</w:t>
      </w:r>
      <w:r w:rsidR="00916ED9" w:rsidRPr="008907AD">
        <w:rPr>
          <w:bCs/>
          <w:color w:val="FF0000"/>
        </w:rPr>
        <w:t xml:space="preserve"> can be considered.</w:t>
      </w:r>
      <w:r w:rsidR="00364427" w:rsidRPr="008907AD">
        <w:rPr>
          <w:bCs/>
          <w:color w:val="FF0000"/>
        </w:rPr>
        <w:t xml:space="preserve">  </w:t>
      </w:r>
    </w:p>
    <w:p w:rsidR="008907AD" w:rsidRDefault="008907AD" w:rsidP="008907AD">
      <w:pPr>
        <w:pStyle w:val="ListParagraph"/>
        <w:numPr>
          <w:ilvl w:val="0"/>
          <w:numId w:val="18"/>
        </w:numPr>
        <w:autoSpaceDE w:val="0"/>
        <w:autoSpaceDN w:val="0"/>
        <w:adjustRightInd w:val="0"/>
        <w:spacing w:line="360" w:lineRule="auto"/>
        <w:rPr>
          <w:bCs/>
          <w:color w:val="FF0000"/>
        </w:rPr>
      </w:pPr>
      <w:r>
        <w:rPr>
          <w:bCs/>
          <w:color w:val="FF0000"/>
        </w:rPr>
        <w:t>i</w:t>
      </w:r>
      <w:r w:rsidRPr="008907AD">
        <w:rPr>
          <w:bCs/>
          <w:color w:val="FF0000"/>
        </w:rPr>
        <w:t xml:space="preserve">f there is improvement, </w:t>
      </w:r>
      <w:r>
        <w:rPr>
          <w:bCs/>
          <w:color w:val="FF0000"/>
        </w:rPr>
        <w:t xml:space="preserve">continue </w:t>
      </w:r>
      <w:r w:rsidRPr="008907AD">
        <w:rPr>
          <w:bCs/>
          <w:color w:val="FF0000"/>
        </w:rPr>
        <w:t xml:space="preserve">monitoring </w:t>
      </w:r>
      <w:r>
        <w:rPr>
          <w:bCs/>
          <w:color w:val="FF0000"/>
        </w:rPr>
        <w:t>for at least an hour</w:t>
      </w:r>
    </w:p>
    <w:p w:rsidR="008907AD" w:rsidRPr="008907AD" w:rsidRDefault="008907AD" w:rsidP="008907AD">
      <w:pPr>
        <w:pStyle w:val="ListParagraph"/>
        <w:numPr>
          <w:ilvl w:val="0"/>
          <w:numId w:val="18"/>
        </w:numPr>
        <w:autoSpaceDE w:val="0"/>
        <w:autoSpaceDN w:val="0"/>
        <w:adjustRightInd w:val="0"/>
        <w:spacing w:line="360" w:lineRule="auto"/>
        <w:rPr>
          <w:bCs/>
          <w:color w:val="FF0000"/>
        </w:rPr>
      </w:pPr>
      <w:r w:rsidRPr="008907AD">
        <w:rPr>
          <w:bCs/>
          <w:color w:val="FF0000"/>
        </w:rPr>
        <w:t xml:space="preserve">in the event of deterioration, </w:t>
      </w:r>
      <w:r w:rsidR="00A020AE">
        <w:rPr>
          <w:bCs/>
          <w:color w:val="FF0000"/>
        </w:rPr>
        <w:t xml:space="preserve">implement </w:t>
      </w:r>
      <w:r w:rsidRPr="008907AD">
        <w:rPr>
          <w:bCs/>
          <w:color w:val="FF0000"/>
        </w:rPr>
        <w:t xml:space="preserve">the measures applying to management of a severe HSR immediately.  </w:t>
      </w:r>
    </w:p>
    <w:p w:rsidR="008907AD" w:rsidRPr="008907AD" w:rsidRDefault="008907AD" w:rsidP="008907AD">
      <w:pPr>
        <w:pStyle w:val="ListParagraph"/>
        <w:autoSpaceDE w:val="0"/>
        <w:autoSpaceDN w:val="0"/>
        <w:adjustRightInd w:val="0"/>
        <w:spacing w:line="360" w:lineRule="auto"/>
        <w:rPr>
          <w:bCs/>
          <w:color w:val="FF0000"/>
        </w:rPr>
      </w:pPr>
    </w:p>
    <w:p w:rsidR="005A5253" w:rsidRPr="008907AD" w:rsidRDefault="0026357F" w:rsidP="00891DA5">
      <w:pPr>
        <w:autoSpaceDE w:val="0"/>
        <w:autoSpaceDN w:val="0"/>
        <w:adjustRightInd w:val="0"/>
        <w:spacing w:line="360" w:lineRule="auto"/>
        <w:rPr>
          <w:rFonts w:ascii="Arial" w:hAnsi="Arial" w:cs="Arial"/>
          <w:bCs/>
          <w:color w:val="FF0000"/>
        </w:rPr>
      </w:pPr>
      <w:r w:rsidRPr="008907AD">
        <w:rPr>
          <w:rFonts w:ascii="Arial" w:hAnsi="Arial" w:cs="Arial"/>
          <w:bCs/>
          <w:color w:val="FF0000"/>
        </w:rPr>
        <w:t xml:space="preserve">While previously recommended </w:t>
      </w:r>
      <w:r w:rsidR="005A5253" w:rsidRPr="008907AD">
        <w:rPr>
          <w:rFonts w:ascii="Arial" w:hAnsi="Arial" w:cs="Arial"/>
          <w:bCs/>
          <w:color w:val="FF0000"/>
        </w:rPr>
        <w:t xml:space="preserve">by some, </w:t>
      </w:r>
      <w:r w:rsidRPr="008907AD">
        <w:rPr>
          <w:rFonts w:ascii="Arial" w:hAnsi="Arial" w:cs="Arial"/>
          <w:bCs/>
          <w:color w:val="FF0000"/>
        </w:rPr>
        <w:t xml:space="preserve">both as premedication </w:t>
      </w:r>
      <w:r w:rsidR="005A5253" w:rsidRPr="008907AD">
        <w:rPr>
          <w:rFonts w:ascii="Arial" w:hAnsi="Arial" w:cs="Arial"/>
          <w:bCs/>
          <w:color w:val="FF0000"/>
        </w:rPr>
        <w:t xml:space="preserve">against and treatment of HSRs, </w:t>
      </w:r>
      <w:r w:rsidRPr="008907AD">
        <w:rPr>
          <w:rFonts w:ascii="Arial" w:hAnsi="Arial" w:cs="Arial"/>
          <w:bCs/>
          <w:color w:val="FF0000"/>
        </w:rPr>
        <w:t>the role of iv H</w:t>
      </w:r>
      <w:r w:rsidRPr="008907AD">
        <w:rPr>
          <w:rFonts w:ascii="Arial" w:hAnsi="Arial" w:cs="Arial"/>
          <w:bCs/>
          <w:color w:val="FF0000"/>
          <w:vertAlign w:val="subscript"/>
        </w:rPr>
        <w:t>1</w:t>
      </w:r>
      <w:r w:rsidRPr="008907AD">
        <w:rPr>
          <w:rFonts w:ascii="Arial" w:hAnsi="Arial" w:cs="Arial"/>
          <w:bCs/>
          <w:color w:val="FF0000"/>
        </w:rPr>
        <w:t xml:space="preserve"> blockers has recently been questioned</w:t>
      </w:r>
      <w:r w:rsidR="00532717" w:rsidRPr="008907AD">
        <w:rPr>
          <w:rFonts w:ascii="Arial" w:hAnsi="Arial" w:cs="Arial"/>
          <w:bCs/>
          <w:color w:val="FF0000"/>
          <w:vertAlign w:val="superscript"/>
        </w:rPr>
        <w:t>30</w:t>
      </w:r>
      <w:r w:rsidRPr="008907AD">
        <w:rPr>
          <w:rFonts w:ascii="Arial" w:hAnsi="Arial" w:cs="Arial"/>
          <w:bCs/>
          <w:color w:val="FF0000"/>
        </w:rPr>
        <w:t xml:space="preserve">.  </w:t>
      </w:r>
      <w:r w:rsidR="005A5253" w:rsidRPr="008907AD">
        <w:rPr>
          <w:rFonts w:ascii="Arial" w:hAnsi="Arial" w:cs="Arial"/>
          <w:bCs/>
          <w:color w:val="FF0000"/>
        </w:rPr>
        <w:t>Their therapeutic benefit is unclear, and i</w:t>
      </w:r>
      <w:r w:rsidRPr="008907AD">
        <w:rPr>
          <w:rFonts w:ascii="Arial" w:hAnsi="Arial" w:cs="Arial"/>
          <w:bCs/>
          <w:color w:val="FF0000"/>
        </w:rPr>
        <w:t xml:space="preserve">ndeed, </w:t>
      </w:r>
      <w:r w:rsidR="005A5253" w:rsidRPr="008907AD">
        <w:rPr>
          <w:rFonts w:ascii="Arial" w:hAnsi="Arial" w:cs="Arial"/>
          <w:bCs/>
          <w:color w:val="FF0000"/>
        </w:rPr>
        <w:t>by sometimes</w:t>
      </w:r>
      <w:r w:rsidRPr="008907AD">
        <w:rPr>
          <w:rFonts w:ascii="Arial" w:hAnsi="Arial" w:cs="Arial"/>
          <w:bCs/>
          <w:color w:val="FF0000"/>
        </w:rPr>
        <w:t xml:space="preserve"> potentiat</w:t>
      </w:r>
      <w:r w:rsidR="005A5253" w:rsidRPr="008907AD">
        <w:rPr>
          <w:rFonts w:ascii="Arial" w:hAnsi="Arial" w:cs="Arial"/>
          <w:bCs/>
          <w:color w:val="FF0000"/>
        </w:rPr>
        <w:t>ing</w:t>
      </w:r>
      <w:r w:rsidRPr="008907AD">
        <w:rPr>
          <w:rFonts w:ascii="Arial" w:hAnsi="Arial" w:cs="Arial"/>
          <w:bCs/>
          <w:color w:val="FF0000"/>
        </w:rPr>
        <w:t xml:space="preserve"> tachycardia, hypotension and somnolence</w:t>
      </w:r>
      <w:r w:rsidR="005A5253" w:rsidRPr="008907AD">
        <w:rPr>
          <w:rFonts w:ascii="Arial" w:hAnsi="Arial" w:cs="Arial"/>
          <w:bCs/>
          <w:color w:val="FF0000"/>
        </w:rPr>
        <w:t>, H</w:t>
      </w:r>
      <w:r w:rsidR="005A5253" w:rsidRPr="008907AD">
        <w:rPr>
          <w:rFonts w:ascii="Arial" w:hAnsi="Arial" w:cs="Arial"/>
          <w:bCs/>
          <w:color w:val="FF0000"/>
          <w:vertAlign w:val="subscript"/>
        </w:rPr>
        <w:t>1</w:t>
      </w:r>
      <w:r w:rsidR="005A5253" w:rsidRPr="008907AD">
        <w:rPr>
          <w:rFonts w:ascii="Arial" w:hAnsi="Arial" w:cs="Arial"/>
          <w:bCs/>
          <w:color w:val="FF0000"/>
        </w:rPr>
        <w:t xml:space="preserve"> antagonists can</w:t>
      </w:r>
      <w:r w:rsidRPr="008907AD">
        <w:rPr>
          <w:rFonts w:ascii="Arial" w:hAnsi="Arial" w:cs="Arial"/>
          <w:bCs/>
          <w:color w:val="FF0000"/>
        </w:rPr>
        <w:t xml:space="preserve"> mak</w:t>
      </w:r>
      <w:r w:rsidR="005A5253" w:rsidRPr="008907AD">
        <w:rPr>
          <w:rFonts w:ascii="Arial" w:hAnsi="Arial" w:cs="Arial"/>
          <w:bCs/>
          <w:color w:val="FF0000"/>
        </w:rPr>
        <w:t>e</w:t>
      </w:r>
      <w:r w:rsidRPr="008907AD">
        <w:rPr>
          <w:rFonts w:ascii="Arial" w:hAnsi="Arial" w:cs="Arial"/>
          <w:bCs/>
          <w:color w:val="FF0000"/>
        </w:rPr>
        <w:t xml:space="preserve"> an HSR appear more hemodynamically </w:t>
      </w:r>
      <w:r w:rsidR="005A5253" w:rsidRPr="008907AD">
        <w:rPr>
          <w:rFonts w:ascii="Arial" w:hAnsi="Arial" w:cs="Arial"/>
          <w:bCs/>
          <w:color w:val="FF0000"/>
        </w:rPr>
        <w:t>significant</w:t>
      </w:r>
      <w:r w:rsidRPr="008907AD">
        <w:rPr>
          <w:rFonts w:ascii="Arial" w:hAnsi="Arial" w:cs="Arial"/>
          <w:bCs/>
          <w:color w:val="FF0000"/>
        </w:rPr>
        <w:t xml:space="preserve">. </w:t>
      </w:r>
    </w:p>
    <w:p w:rsidR="00B54AC8" w:rsidRPr="008907AD" w:rsidRDefault="0026357F" w:rsidP="00891DA5">
      <w:pPr>
        <w:autoSpaceDE w:val="0"/>
        <w:autoSpaceDN w:val="0"/>
        <w:adjustRightInd w:val="0"/>
        <w:spacing w:line="360" w:lineRule="auto"/>
        <w:rPr>
          <w:rFonts w:ascii="Arial" w:hAnsi="Arial" w:cs="Arial"/>
          <w:bCs/>
          <w:color w:val="FF0000"/>
        </w:rPr>
      </w:pPr>
      <w:r w:rsidRPr="008907AD">
        <w:rPr>
          <w:rFonts w:ascii="Arial" w:hAnsi="Arial" w:cs="Arial"/>
          <w:bCs/>
          <w:color w:val="FF0000"/>
        </w:rPr>
        <w:t xml:space="preserve">  </w:t>
      </w:r>
    </w:p>
    <w:p w:rsidR="006A46DE" w:rsidRDefault="006A46DE" w:rsidP="00891DA5">
      <w:pPr>
        <w:autoSpaceDE w:val="0"/>
        <w:autoSpaceDN w:val="0"/>
        <w:adjustRightInd w:val="0"/>
        <w:spacing w:line="360" w:lineRule="auto"/>
        <w:rPr>
          <w:rFonts w:ascii="Arial" w:hAnsi="Arial" w:cs="Arial"/>
          <w:b/>
          <w:bCs/>
        </w:rPr>
      </w:pPr>
    </w:p>
    <w:p w:rsidR="006A46DE" w:rsidRDefault="00661314" w:rsidP="00891DA5">
      <w:pPr>
        <w:autoSpaceDE w:val="0"/>
        <w:autoSpaceDN w:val="0"/>
        <w:adjustRightInd w:val="0"/>
        <w:spacing w:line="360" w:lineRule="auto"/>
        <w:rPr>
          <w:rFonts w:ascii="Arial" w:hAnsi="Arial" w:cs="Arial"/>
          <w:b/>
          <w:bCs/>
        </w:rPr>
      </w:pPr>
      <w:r>
        <w:rPr>
          <w:rFonts w:ascii="Arial" w:hAnsi="Arial" w:cs="Arial"/>
          <w:b/>
          <w:bCs/>
        </w:rPr>
        <w:t>c</w:t>
      </w:r>
      <w:r w:rsidR="00BC5B21">
        <w:rPr>
          <w:rFonts w:ascii="Arial" w:hAnsi="Arial" w:cs="Arial"/>
          <w:b/>
          <w:bCs/>
        </w:rPr>
        <w:t>.</w:t>
      </w:r>
      <w:r w:rsidR="006A46DE" w:rsidRPr="00BC5B21">
        <w:rPr>
          <w:rFonts w:ascii="Arial" w:hAnsi="Arial" w:cs="Arial"/>
          <w:b/>
          <w:bCs/>
        </w:rPr>
        <w:t xml:space="preserve"> </w:t>
      </w:r>
      <w:r w:rsidR="006A46DE" w:rsidRPr="00BC5B21">
        <w:rPr>
          <w:rFonts w:ascii="Arial" w:hAnsi="Arial" w:cs="Arial"/>
          <w:b/>
        </w:rPr>
        <w:t>Severe/life-threatening HSR</w:t>
      </w:r>
      <w:r w:rsidR="00355C51">
        <w:rPr>
          <w:rFonts w:ascii="Arial" w:hAnsi="Arial" w:cs="Arial"/>
          <w:b/>
        </w:rPr>
        <w:t xml:space="preserve"> (anaphylaxis)</w:t>
      </w:r>
      <w:r w:rsidR="006A46DE" w:rsidRPr="00BC5B21">
        <w:rPr>
          <w:rFonts w:ascii="Arial" w:hAnsi="Arial" w:cs="Arial"/>
          <w:b/>
          <w:bCs/>
        </w:rPr>
        <w:t>.</w:t>
      </w:r>
    </w:p>
    <w:p w:rsidR="00BE7964" w:rsidRDefault="00355C51" w:rsidP="00891DA5">
      <w:pPr>
        <w:autoSpaceDE w:val="0"/>
        <w:autoSpaceDN w:val="0"/>
        <w:adjustRightInd w:val="0"/>
        <w:spacing w:line="360" w:lineRule="auto"/>
        <w:rPr>
          <w:rFonts w:ascii="Arial" w:hAnsi="Arial" w:cs="Arial"/>
          <w:bCs/>
        </w:rPr>
      </w:pPr>
      <w:r>
        <w:rPr>
          <w:rFonts w:ascii="Arial" w:hAnsi="Arial" w:cs="Arial"/>
          <w:bCs/>
        </w:rPr>
        <w:t>An anaphylactic reaction</w:t>
      </w:r>
      <w:r w:rsidR="00364427">
        <w:rPr>
          <w:rFonts w:ascii="Arial" w:hAnsi="Arial" w:cs="Arial"/>
          <w:bCs/>
        </w:rPr>
        <w:t xml:space="preserve"> may be of sudden onset, or occur as a rapid worsening of the features of a moderate HSR.  The</w:t>
      </w:r>
      <w:r w:rsidR="00C846BF">
        <w:rPr>
          <w:rFonts w:ascii="Arial" w:hAnsi="Arial" w:cs="Arial"/>
          <w:bCs/>
          <w:color w:val="FF0000"/>
        </w:rPr>
        <w:t>re will be</w:t>
      </w:r>
      <w:r w:rsidR="00364427">
        <w:rPr>
          <w:rFonts w:ascii="Arial" w:hAnsi="Arial" w:cs="Arial"/>
          <w:bCs/>
        </w:rPr>
        <w:t xml:space="preserve"> increasing wheeze</w:t>
      </w:r>
      <w:r w:rsidR="000F1524">
        <w:rPr>
          <w:rFonts w:ascii="Arial" w:hAnsi="Arial" w:cs="Arial"/>
          <w:bCs/>
        </w:rPr>
        <w:t>, due to bronchospasm</w:t>
      </w:r>
      <w:r w:rsidR="00364427">
        <w:rPr>
          <w:rFonts w:ascii="Arial" w:hAnsi="Arial" w:cs="Arial"/>
          <w:bCs/>
        </w:rPr>
        <w:t>, sometimes with stridor</w:t>
      </w:r>
      <w:r w:rsidR="000F1524">
        <w:rPr>
          <w:rFonts w:ascii="Arial" w:hAnsi="Arial" w:cs="Arial"/>
          <w:bCs/>
        </w:rPr>
        <w:t xml:space="preserve"> </w:t>
      </w:r>
      <w:r w:rsidR="00602D72">
        <w:rPr>
          <w:rFonts w:ascii="Arial" w:hAnsi="Arial" w:cs="Arial"/>
          <w:bCs/>
        </w:rPr>
        <w:t>associated with</w:t>
      </w:r>
      <w:r w:rsidR="000F1524">
        <w:rPr>
          <w:rFonts w:ascii="Arial" w:hAnsi="Arial" w:cs="Arial"/>
          <w:bCs/>
        </w:rPr>
        <w:t xml:space="preserve"> laryngeal oedema</w:t>
      </w:r>
      <w:r w:rsidR="00364427">
        <w:rPr>
          <w:rFonts w:ascii="Arial" w:hAnsi="Arial" w:cs="Arial"/>
          <w:bCs/>
        </w:rPr>
        <w:t xml:space="preserve">.  </w:t>
      </w:r>
      <w:r w:rsidR="00C846BF" w:rsidRPr="00C846BF">
        <w:rPr>
          <w:rFonts w:ascii="Arial" w:hAnsi="Arial" w:cs="Arial"/>
          <w:bCs/>
          <w:color w:val="FF0000"/>
        </w:rPr>
        <w:t>I</w:t>
      </w:r>
      <w:r w:rsidR="00364427" w:rsidRPr="00C846BF">
        <w:rPr>
          <w:rFonts w:ascii="Arial" w:hAnsi="Arial" w:cs="Arial"/>
          <w:bCs/>
          <w:color w:val="FF0000"/>
        </w:rPr>
        <w:t>ncreasing</w:t>
      </w:r>
      <w:r w:rsidR="00364427">
        <w:rPr>
          <w:rFonts w:ascii="Arial" w:hAnsi="Arial" w:cs="Arial"/>
          <w:bCs/>
        </w:rPr>
        <w:t xml:space="preserve"> </w:t>
      </w:r>
      <w:r w:rsidR="00411691">
        <w:rPr>
          <w:rFonts w:ascii="Arial" w:hAnsi="Arial" w:cs="Arial"/>
          <w:bCs/>
        </w:rPr>
        <w:t>tired</w:t>
      </w:r>
      <w:r w:rsidR="00C846BF">
        <w:rPr>
          <w:rFonts w:ascii="Arial" w:hAnsi="Arial" w:cs="Arial"/>
          <w:bCs/>
          <w:color w:val="FF0000"/>
        </w:rPr>
        <w:t>ness and</w:t>
      </w:r>
      <w:r w:rsidR="00411691">
        <w:rPr>
          <w:rFonts w:ascii="Arial" w:hAnsi="Arial" w:cs="Arial"/>
          <w:bCs/>
        </w:rPr>
        <w:t xml:space="preserve"> </w:t>
      </w:r>
      <w:r w:rsidR="00364427">
        <w:rPr>
          <w:rFonts w:ascii="Arial" w:hAnsi="Arial" w:cs="Arial"/>
          <w:bCs/>
        </w:rPr>
        <w:t>distress</w:t>
      </w:r>
      <w:r w:rsidR="00C846BF">
        <w:rPr>
          <w:rFonts w:ascii="Arial" w:hAnsi="Arial" w:cs="Arial"/>
          <w:bCs/>
        </w:rPr>
        <w:t xml:space="preserve"> </w:t>
      </w:r>
      <w:r w:rsidR="00C846BF">
        <w:rPr>
          <w:rFonts w:ascii="Arial" w:hAnsi="Arial" w:cs="Arial"/>
          <w:bCs/>
          <w:color w:val="FF0000"/>
        </w:rPr>
        <w:t>will occur,</w:t>
      </w:r>
      <w:r w:rsidR="00965444">
        <w:rPr>
          <w:rFonts w:ascii="Arial" w:hAnsi="Arial" w:cs="Arial"/>
          <w:bCs/>
        </w:rPr>
        <w:t xml:space="preserve"> and periorbital </w:t>
      </w:r>
      <w:r w:rsidR="00364427">
        <w:rPr>
          <w:rFonts w:ascii="Arial" w:hAnsi="Arial" w:cs="Arial"/>
          <w:bCs/>
        </w:rPr>
        <w:t>edema</w:t>
      </w:r>
      <w:r w:rsidR="00C846BF">
        <w:rPr>
          <w:rFonts w:ascii="Arial" w:hAnsi="Arial" w:cs="Arial"/>
          <w:bCs/>
        </w:rPr>
        <w:t xml:space="preserve"> </w:t>
      </w:r>
      <w:r w:rsidR="00C846BF">
        <w:rPr>
          <w:rFonts w:ascii="Arial" w:hAnsi="Arial" w:cs="Arial"/>
          <w:bCs/>
          <w:color w:val="FF0000"/>
        </w:rPr>
        <w:t>may develop</w:t>
      </w:r>
      <w:r w:rsidR="00062BD6">
        <w:rPr>
          <w:rFonts w:ascii="Arial" w:hAnsi="Arial" w:cs="Arial"/>
          <w:bCs/>
          <w:color w:val="FF0000"/>
        </w:rPr>
        <w:t>.</w:t>
      </w:r>
      <w:r w:rsidR="00BE7964">
        <w:rPr>
          <w:rFonts w:ascii="Arial" w:hAnsi="Arial" w:cs="Arial"/>
          <w:bCs/>
        </w:rPr>
        <w:t xml:space="preserve">  </w:t>
      </w:r>
      <w:r w:rsidR="003A472F">
        <w:rPr>
          <w:rFonts w:ascii="Arial" w:hAnsi="Arial" w:cs="Arial"/>
          <w:bCs/>
        </w:rPr>
        <w:t xml:space="preserve">Increasing </w:t>
      </w:r>
      <w:r w:rsidR="008D5A68">
        <w:rPr>
          <w:rFonts w:ascii="Arial" w:hAnsi="Arial" w:cs="Arial"/>
          <w:bCs/>
        </w:rPr>
        <w:t>hypoxi</w:t>
      </w:r>
      <w:r w:rsidR="003A472F">
        <w:rPr>
          <w:rFonts w:ascii="Arial" w:hAnsi="Arial" w:cs="Arial"/>
          <w:bCs/>
        </w:rPr>
        <w:t xml:space="preserve">a leads to </w:t>
      </w:r>
      <w:r w:rsidR="008D5A68">
        <w:rPr>
          <w:rFonts w:ascii="Arial" w:hAnsi="Arial" w:cs="Arial"/>
          <w:bCs/>
        </w:rPr>
        <w:t>c</w:t>
      </w:r>
      <w:r w:rsidR="003A472F">
        <w:rPr>
          <w:rFonts w:ascii="Arial" w:hAnsi="Arial" w:cs="Arial"/>
          <w:bCs/>
        </w:rPr>
        <w:t>onfusion</w:t>
      </w:r>
      <w:r w:rsidR="008D5A68">
        <w:rPr>
          <w:rFonts w:ascii="Arial" w:hAnsi="Arial" w:cs="Arial"/>
          <w:bCs/>
        </w:rPr>
        <w:t>.  I</w:t>
      </w:r>
      <w:r w:rsidR="00BE7964">
        <w:rPr>
          <w:rFonts w:ascii="Arial" w:hAnsi="Arial" w:cs="Arial"/>
          <w:bCs/>
        </w:rPr>
        <w:t xml:space="preserve">f the HSR worsens, </w:t>
      </w:r>
      <w:r w:rsidR="008D5A68" w:rsidRPr="00C846BF">
        <w:rPr>
          <w:rFonts w:ascii="Arial" w:hAnsi="Arial" w:cs="Arial"/>
          <w:bCs/>
          <w:color w:val="FF0000"/>
        </w:rPr>
        <w:t>pal</w:t>
      </w:r>
      <w:r w:rsidR="00C846BF" w:rsidRPr="00C846BF">
        <w:rPr>
          <w:rFonts w:ascii="Arial" w:hAnsi="Arial" w:cs="Arial"/>
          <w:bCs/>
          <w:color w:val="FF0000"/>
        </w:rPr>
        <w:t>lor</w:t>
      </w:r>
      <w:r w:rsidR="008D5A68" w:rsidRPr="00C846BF">
        <w:rPr>
          <w:rFonts w:ascii="Arial" w:hAnsi="Arial" w:cs="Arial"/>
          <w:bCs/>
          <w:color w:val="FF0000"/>
        </w:rPr>
        <w:t>, clamm</w:t>
      </w:r>
      <w:r w:rsidR="00C846BF" w:rsidRPr="00C846BF">
        <w:rPr>
          <w:rFonts w:ascii="Arial" w:hAnsi="Arial" w:cs="Arial"/>
          <w:bCs/>
          <w:color w:val="FF0000"/>
        </w:rPr>
        <w:t>iness,</w:t>
      </w:r>
      <w:r w:rsidR="008D5A68" w:rsidRPr="00C846BF">
        <w:rPr>
          <w:rFonts w:ascii="Arial" w:hAnsi="Arial" w:cs="Arial"/>
          <w:bCs/>
          <w:color w:val="FF0000"/>
        </w:rPr>
        <w:t xml:space="preserve"> cyanos</w:t>
      </w:r>
      <w:r w:rsidR="00C846BF" w:rsidRPr="00C846BF">
        <w:rPr>
          <w:rFonts w:ascii="Arial" w:hAnsi="Arial" w:cs="Arial"/>
          <w:bCs/>
          <w:color w:val="FF0000"/>
        </w:rPr>
        <w:t>is and</w:t>
      </w:r>
      <w:r w:rsidR="008D5A68" w:rsidRPr="00C846BF">
        <w:rPr>
          <w:rFonts w:ascii="Arial" w:hAnsi="Arial" w:cs="Arial"/>
          <w:bCs/>
          <w:color w:val="FF0000"/>
        </w:rPr>
        <w:t xml:space="preserve"> </w:t>
      </w:r>
      <w:r w:rsidR="00BE7964" w:rsidRPr="00C846BF">
        <w:rPr>
          <w:rFonts w:ascii="Arial" w:hAnsi="Arial" w:cs="Arial"/>
          <w:bCs/>
          <w:color w:val="FF0000"/>
        </w:rPr>
        <w:t>los</w:t>
      </w:r>
      <w:r w:rsidR="00C846BF" w:rsidRPr="00C846BF">
        <w:rPr>
          <w:rFonts w:ascii="Arial" w:hAnsi="Arial" w:cs="Arial"/>
          <w:bCs/>
          <w:color w:val="FF0000"/>
        </w:rPr>
        <w:t>s of</w:t>
      </w:r>
      <w:r w:rsidR="00BE7964" w:rsidRPr="00C846BF">
        <w:rPr>
          <w:rFonts w:ascii="Arial" w:hAnsi="Arial" w:cs="Arial"/>
          <w:bCs/>
          <w:color w:val="FF0000"/>
        </w:rPr>
        <w:t xml:space="preserve"> consciousness </w:t>
      </w:r>
      <w:r w:rsidR="00BE7964">
        <w:rPr>
          <w:rFonts w:ascii="Arial" w:hAnsi="Arial" w:cs="Arial"/>
          <w:bCs/>
        </w:rPr>
        <w:t>progress</w:t>
      </w:r>
      <w:r w:rsidR="003A472F">
        <w:rPr>
          <w:rFonts w:ascii="Arial" w:hAnsi="Arial" w:cs="Arial"/>
          <w:bCs/>
        </w:rPr>
        <w:t xml:space="preserve"> quickly</w:t>
      </w:r>
      <w:r w:rsidR="00BE7964">
        <w:rPr>
          <w:rFonts w:ascii="Arial" w:hAnsi="Arial" w:cs="Arial"/>
          <w:bCs/>
        </w:rPr>
        <w:t xml:space="preserve"> to cardiac and respiratory arrest.</w:t>
      </w:r>
      <w:r w:rsidR="008D5A68">
        <w:rPr>
          <w:rFonts w:ascii="Arial" w:hAnsi="Arial" w:cs="Arial"/>
          <w:bCs/>
        </w:rPr>
        <w:t xml:space="preserve">  During this time, the pulse accelerates and the blood pressure and oxygen saturation fall.  </w:t>
      </w:r>
    </w:p>
    <w:p w:rsidR="00A762E5" w:rsidRDefault="00A762E5" w:rsidP="00891DA5">
      <w:pPr>
        <w:autoSpaceDE w:val="0"/>
        <w:autoSpaceDN w:val="0"/>
        <w:adjustRightInd w:val="0"/>
        <w:spacing w:line="360" w:lineRule="auto"/>
        <w:rPr>
          <w:rFonts w:ascii="Arial" w:hAnsi="Arial" w:cs="Arial"/>
          <w:bCs/>
        </w:rPr>
      </w:pPr>
    </w:p>
    <w:p w:rsidR="00062BD6" w:rsidRDefault="00BE7964" w:rsidP="00891DA5">
      <w:pPr>
        <w:autoSpaceDE w:val="0"/>
        <w:autoSpaceDN w:val="0"/>
        <w:adjustRightInd w:val="0"/>
        <w:spacing w:line="360" w:lineRule="auto"/>
        <w:rPr>
          <w:rFonts w:ascii="Arial" w:hAnsi="Arial" w:cs="Arial"/>
          <w:bCs/>
        </w:rPr>
      </w:pPr>
      <w:r>
        <w:rPr>
          <w:rFonts w:ascii="Arial" w:hAnsi="Arial" w:cs="Arial"/>
          <w:bCs/>
        </w:rPr>
        <w:t xml:space="preserve">A severe HSR is a </w:t>
      </w:r>
      <w:r w:rsidR="000F1524">
        <w:rPr>
          <w:rFonts w:ascii="Arial" w:hAnsi="Arial" w:cs="Arial"/>
          <w:bCs/>
        </w:rPr>
        <w:t xml:space="preserve">major </w:t>
      </w:r>
      <w:r>
        <w:rPr>
          <w:rFonts w:ascii="Arial" w:hAnsi="Arial" w:cs="Arial"/>
          <w:bCs/>
        </w:rPr>
        <w:t>medical emergency</w:t>
      </w:r>
      <w:r w:rsidR="00062BD6">
        <w:rPr>
          <w:rFonts w:ascii="Arial" w:hAnsi="Arial" w:cs="Arial"/>
          <w:bCs/>
        </w:rPr>
        <w:t>:</w:t>
      </w:r>
    </w:p>
    <w:p w:rsidR="00062BD6" w:rsidRDefault="00062BD6" w:rsidP="00062BD6">
      <w:pPr>
        <w:pStyle w:val="ListParagraph"/>
        <w:numPr>
          <w:ilvl w:val="0"/>
          <w:numId w:val="19"/>
        </w:numPr>
        <w:autoSpaceDE w:val="0"/>
        <w:autoSpaceDN w:val="0"/>
        <w:adjustRightInd w:val="0"/>
        <w:spacing w:line="360" w:lineRule="auto"/>
        <w:rPr>
          <w:bCs/>
          <w:color w:val="FF0000"/>
        </w:rPr>
      </w:pPr>
      <w:r>
        <w:rPr>
          <w:bCs/>
          <w:color w:val="FF0000"/>
        </w:rPr>
        <w:t>if the HSR</w:t>
      </w:r>
      <w:r w:rsidR="006D1023" w:rsidRPr="00062BD6">
        <w:rPr>
          <w:bCs/>
          <w:color w:val="FF0000"/>
        </w:rPr>
        <w:t xml:space="preserve"> occurs in a hospital, </w:t>
      </w:r>
      <w:r>
        <w:rPr>
          <w:bCs/>
          <w:color w:val="FF0000"/>
        </w:rPr>
        <w:t xml:space="preserve">call </w:t>
      </w:r>
      <w:r w:rsidR="007D0B2A" w:rsidRPr="00062BD6">
        <w:rPr>
          <w:bCs/>
          <w:color w:val="FF0000"/>
        </w:rPr>
        <w:t>the emergency response team</w:t>
      </w:r>
      <w:r w:rsidR="000F1524" w:rsidRPr="00062BD6">
        <w:rPr>
          <w:bCs/>
          <w:color w:val="FF0000"/>
        </w:rPr>
        <w:t xml:space="preserve"> immediately.</w:t>
      </w:r>
      <w:r w:rsidR="00BE7964" w:rsidRPr="00062BD6">
        <w:rPr>
          <w:bCs/>
          <w:color w:val="FF0000"/>
        </w:rPr>
        <w:t xml:space="preserve">  </w:t>
      </w:r>
    </w:p>
    <w:p w:rsidR="00062BD6" w:rsidRDefault="00062BD6" w:rsidP="00062BD6">
      <w:pPr>
        <w:pStyle w:val="ListParagraph"/>
        <w:numPr>
          <w:ilvl w:val="0"/>
          <w:numId w:val="19"/>
        </w:numPr>
        <w:autoSpaceDE w:val="0"/>
        <w:autoSpaceDN w:val="0"/>
        <w:adjustRightInd w:val="0"/>
        <w:spacing w:line="360" w:lineRule="auto"/>
        <w:rPr>
          <w:bCs/>
          <w:color w:val="FF0000"/>
        </w:rPr>
      </w:pPr>
      <w:r>
        <w:rPr>
          <w:bCs/>
          <w:color w:val="FF0000"/>
        </w:rPr>
        <w:t>i</w:t>
      </w:r>
      <w:r w:rsidR="00C846BF" w:rsidRPr="00062BD6">
        <w:rPr>
          <w:bCs/>
          <w:color w:val="FF0000"/>
        </w:rPr>
        <w:t>f</w:t>
      </w:r>
      <w:r w:rsidR="00D92801" w:rsidRPr="00062BD6">
        <w:rPr>
          <w:bCs/>
          <w:color w:val="FF0000"/>
        </w:rPr>
        <w:t xml:space="preserve"> hypotensi</w:t>
      </w:r>
      <w:r w:rsidR="00C846BF" w:rsidRPr="00062BD6">
        <w:rPr>
          <w:bCs/>
          <w:color w:val="FF0000"/>
        </w:rPr>
        <w:t>on is severe</w:t>
      </w:r>
      <w:r w:rsidR="00D92801" w:rsidRPr="00062BD6">
        <w:rPr>
          <w:bCs/>
          <w:color w:val="FF0000"/>
        </w:rPr>
        <w:t xml:space="preserve">, </w:t>
      </w:r>
      <w:r w:rsidRPr="00062BD6">
        <w:rPr>
          <w:bCs/>
          <w:color w:val="FF0000"/>
        </w:rPr>
        <w:t xml:space="preserve">give </w:t>
      </w:r>
      <w:r w:rsidR="00D92801" w:rsidRPr="00062BD6">
        <w:rPr>
          <w:bCs/>
          <w:color w:val="FF0000"/>
        </w:rPr>
        <w:t>i</w:t>
      </w:r>
      <w:r w:rsidR="001C3C98" w:rsidRPr="00062BD6">
        <w:rPr>
          <w:bCs/>
          <w:color w:val="FF0000"/>
        </w:rPr>
        <w:t>v</w:t>
      </w:r>
      <w:r w:rsidR="00D92801" w:rsidRPr="00062BD6">
        <w:rPr>
          <w:bCs/>
          <w:color w:val="FF0000"/>
        </w:rPr>
        <w:t xml:space="preserve"> adrenaline (epinephrine)(0.1mg (1ml) as a 1/10000 solution over 5 minutes)</w:t>
      </w:r>
      <w:r w:rsidRPr="00062BD6">
        <w:rPr>
          <w:bCs/>
          <w:color w:val="FF0000"/>
        </w:rPr>
        <w:t xml:space="preserve">; </w:t>
      </w:r>
      <w:r w:rsidR="00D92801" w:rsidRPr="00062BD6">
        <w:rPr>
          <w:bCs/>
          <w:color w:val="FF0000"/>
        </w:rPr>
        <w:t>continuous ECG and blood pressure monitoring is essential in case of arrhythmia or a hypertensive response</w:t>
      </w:r>
      <w:r>
        <w:rPr>
          <w:bCs/>
          <w:color w:val="FF0000"/>
        </w:rPr>
        <w:t xml:space="preserve"> to the adrenaline</w:t>
      </w:r>
      <w:r w:rsidR="00D92801" w:rsidRPr="00062BD6">
        <w:rPr>
          <w:bCs/>
          <w:color w:val="FF0000"/>
        </w:rPr>
        <w:t xml:space="preserve">.  </w:t>
      </w:r>
    </w:p>
    <w:p w:rsidR="00062BD6" w:rsidRDefault="00062BD6" w:rsidP="00062BD6">
      <w:pPr>
        <w:pStyle w:val="ListParagraph"/>
        <w:numPr>
          <w:ilvl w:val="0"/>
          <w:numId w:val="19"/>
        </w:numPr>
        <w:autoSpaceDE w:val="0"/>
        <w:autoSpaceDN w:val="0"/>
        <w:adjustRightInd w:val="0"/>
        <w:spacing w:line="360" w:lineRule="auto"/>
        <w:rPr>
          <w:bCs/>
          <w:color w:val="FF0000"/>
        </w:rPr>
      </w:pPr>
      <w:r>
        <w:rPr>
          <w:bCs/>
          <w:color w:val="FF0000"/>
        </w:rPr>
        <w:t>i</w:t>
      </w:r>
      <w:r w:rsidR="00BF6D91" w:rsidRPr="00062BD6">
        <w:rPr>
          <w:bCs/>
          <w:color w:val="FF0000"/>
        </w:rPr>
        <w:t xml:space="preserve">f </w:t>
      </w:r>
      <w:r w:rsidR="00D92801" w:rsidRPr="00062BD6">
        <w:rPr>
          <w:bCs/>
          <w:color w:val="FF0000"/>
        </w:rPr>
        <w:t xml:space="preserve">the iron infusion is being given outside a hospital, </w:t>
      </w:r>
      <w:r w:rsidR="00BF6D91" w:rsidRPr="00062BD6">
        <w:rPr>
          <w:bCs/>
          <w:color w:val="FF0000"/>
        </w:rPr>
        <w:t>adrenaline by intramuscular injection into the anterolateral thigh (0.3-0.5mg (0.3-0.5ml) 1/1000 solution)</w:t>
      </w:r>
      <w:r w:rsidR="004B3FFF" w:rsidRPr="00062BD6">
        <w:rPr>
          <w:bCs/>
          <w:color w:val="FF0000"/>
        </w:rPr>
        <w:t xml:space="preserve"> </w:t>
      </w:r>
      <w:r w:rsidR="00D92801" w:rsidRPr="00062BD6">
        <w:rPr>
          <w:bCs/>
          <w:color w:val="FF0000"/>
        </w:rPr>
        <w:t>may be safer</w:t>
      </w:r>
      <w:r w:rsidR="00532717" w:rsidRPr="00062BD6">
        <w:rPr>
          <w:bCs/>
          <w:color w:val="FF0000"/>
          <w:vertAlign w:val="superscript"/>
        </w:rPr>
        <w:t>26</w:t>
      </w:r>
      <w:r w:rsidR="00BF6D91" w:rsidRPr="00062BD6">
        <w:rPr>
          <w:bCs/>
          <w:color w:val="FF0000"/>
        </w:rPr>
        <w:t xml:space="preserve">. </w:t>
      </w:r>
    </w:p>
    <w:p w:rsidR="00062BD6" w:rsidRDefault="00A020AE" w:rsidP="00062BD6">
      <w:pPr>
        <w:pStyle w:val="ListParagraph"/>
        <w:numPr>
          <w:ilvl w:val="0"/>
          <w:numId w:val="19"/>
        </w:numPr>
        <w:autoSpaceDE w:val="0"/>
        <w:autoSpaceDN w:val="0"/>
        <w:adjustRightInd w:val="0"/>
        <w:spacing w:line="360" w:lineRule="auto"/>
        <w:rPr>
          <w:bCs/>
          <w:color w:val="FF0000"/>
        </w:rPr>
      </w:pPr>
      <w:r>
        <w:rPr>
          <w:bCs/>
          <w:color w:val="FF0000"/>
        </w:rPr>
        <w:t xml:space="preserve">give </w:t>
      </w:r>
      <w:r w:rsidR="00062BD6">
        <w:rPr>
          <w:bCs/>
          <w:color w:val="FF0000"/>
        </w:rPr>
        <w:t>o</w:t>
      </w:r>
      <w:r w:rsidR="00303D7E" w:rsidRPr="00062BD6">
        <w:rPr>
          <w:bCs/>
          <w:color w:val="FF0000"/>
        </w:rPr>
        <w:t>xygen at a high rate</w:t>
      </w:r>
      <w:r w:rsidR="00BF6D91" w:rsidRPr="00062BD6">
        <w:rPr>
          <w:bCs/>
          <w:color w:val="FF0000"/>
        </w:rPr>
        <w:t xml:space="preserve"> (&gt;10 l/min)</w:t>
      </w:r>
      <w:r w:rsidR="00303D7E" w:rsidRPr="00062BD6">
        <w:rPr>
          <w:bCs/>
          <w:color w:val="FF0000"/>
        </w:rPr>
        <w:t xml:space="preserve"> by </w:t>
      </w:r>
      <w:r w:rsidR="00FB0B25" w:rsidRPr="00062BD6">
        <w:rPr>
          <w:bCs/>
          <w:color w:val="FF0000"/>
        </w:rPr>
        <w:t xml:space="preserve">face mask initially, with </w:t>
      </w:r>
      <w:r w:rsidR="00CB009C" w:rsidRPr="00062BD6">
        <w:rPr>
          <w:bCs/>
          <w:color w:val="FF0000"/>
        </w:rPr>
        <w:t xml:space="preserve">a </w:t>
      </w:r>
      <w:r w:rsidR="005212EB" w:rsidRPr="00062BD6">
        <w:rPr>
          <w:bCs/>
          <w:color w:val="FF0000"/>
        </w:rPr>
        <w:t>nebulised</w:t>
      </w:r>
      <w:r w:rsidR="00FB0B25" w:rsidRPr="00062BD6">
        <w:rPr>
          <w:bCs/>
          <w:color w:val="FF0000"/>
        </w:rPr>
        <w:t xml:space="preserve"> </w:t>
      </w:r>
      <w:r w:rsidR="00B4607E" w:rsidRPr="00062BD6">
        <w:rPr>
          <w:bCs/>
          <w:color w:val="FF0000"/>
        </w:rPr>
        <w:t>β</w:t>
      </w:r>
      <w:r w:rsidR="00B4607E" w:rsidRPr="00062BD6">
        <w:rPr>
          <w:bCs/>
          <w:color w:val="FF0000"/>
          <w:vertAlign w:val="subscript"/>
        </w:rPr>
        <w:t>2</w:t>
      </w:r>
      <w:r w:rsidR="00303D7E" w:rsidRPr="00062BD6">
        <w:rPr>
          <w:bCs/>
          <w:color w:val="FF0000"/>
        </w:rPr>
        <w:t xml:space="preserve">-adrenergic agonist and/or ipratropium to combat wheezing.  </w:t>
      </w:r>
    </w:p>
    <w:p w:rsidR="00062BD6" w:rsidRDefault="00062BD6" w:rsidP="00062BD6">
      <w:pPr>
        <w:pStyle w:val="ListParagraph"/>
        <w:numPr>
          <w:ilvl w:val="0"/>
          <w:numId w:val="19"/>
        </w:numPr>
        <w:autoSpaceDE w:val="0"/>
        <w:autoSpaceDN w:val="0"/>
        <w:adjustRightInd w:val="0"/>
        <w:spacing w:line="360" w:lineRule="auto"/>
        <w:rPr>
          <w:bCs/>
          <w:color w:val="FF0000"/>
        </w:rPr>
      </w:pPr>
      <w:r>
        <w:rPr>
          <w:bCs/>
          <w:color w:val="FF0000"/>
        </w:rPr>
        <w:t>r</w:t>
      </w:r>
      <w:r w:rsidR="003C7931" w:rsidRPr="00062BD6">
        <w:rPr>
          <w:bCs/>
          <w:color w:val="FF0000"/>
        </w:rPr>
        <w:t>apid</w:t>
      </w:r>
      <w:r w:rsidR="00A020AE">
        <w:rPr>
          <w:bCs/>
          <w:color w:val="FF0000"/>
        </w:rPr>
        <w:t>ly</w:t>
      </w:r>
      <w:r w:rsidR="003C7931" w:rsidRPr="00062BD6">
        <w:rPr>
          <w:bCs/>
          <w:color w:val="FF0000"/>
        </w:rPr>
        <w:t xml:space="preserve"> volume load with 1-2</w:t>
      </w:r>
      <w:r w:rsidR="00303D7E" w:rsidRPr="00062BD6">
        <w:rPr>
          <w:bCs/>
          <w:color w:val="FF0000"/>
        </w:rPr>
        <w:t xml:space="preserve"> </w:t>
      </w:r>
      <w:r w:rsidR="003C7931" w:rsidRPr="00062BD6">
        <w:rPr>
          <w:bCs/>
          <w:color w:val="FF0000"/>
        </w:rPr>
        <w:t xml:space="preserve">l 0.9% saline or similar isotonic fluid (see b above). </w:t>
      </w:r>
    </w:p>
    <w:p w:rsidR="00062BD6" w:rsidRDefault="00A020AE" w:rsidP="00062BD6">
      <w:pPr>
        <w:pStyle w:val="ListParagraph"/>
        <w:numPr>
          <w:ilvl w:val="0"/>
          <w:numId w:val="19"/>
        </w:numPr>
        <w:autoSpaceDE w:val="0"/>
        <w:autoSpaceDN w:val="0"/>
        <w:adjustRightInd w:val="0"/>
        <w:spacing w:line="360" w:lineRule="auto"/>
        <w:rPr>
          <w:bCs/>
          <w:color w:val="FF0000"/>
        </w:rPr>
      </w:pPr>
      <w:r>
        <w:rPr>
          <w:bCs/>
          <w:color w:val="FF0000"/>
        </w:rPr>
        <w:t>g</w:t>
      </w:r>
      <w:r w:rsidR="00062BD6">
        <w:rPr>
          <w:bCs/>
          <w:color w:val="FF0000"/>
        </w:rPr>
        <w:t xml:space="preserve">ive </w:t>
      </w:r>
      <w:r w:rsidR="00062BD6" w:rsidRPr="00062BD6">
        <w:rPr>
          <w:bCs/>
          <w:color w:val="FF0000"/>
        </w:rPr>
        <w:t>an iv corticosteroid (see b above)</w:t>
      </w:r>
      <w:r w:rsidR="00062BD6">
        <w:rPr>
          <w:bCs/>
          <w:color w:val="FF0000"/>
        </w:rPr>
        <w:t xml:space="preserve"> i</w:t>
      </w:r>
      <w:r w:rsidR="000F1524" w:rsidRPr="00062BD6">
        <w:rPr>
          <w:bCs/>
          <w:color w:val="FF0000"/>
        </w:rPr>
        <w:t xml:space="preserve">f not already </w:t>
      </w:r>
      <w:r>
        <w:rPr>
          <w:bCs/>
          <w:color w:val="FF0000"/>
        </w:rPr>
        <w:t>administered</w:t>
      </w:r>
      <w:r w:rsidR="000F1524" w:rsidRPr="00062BD6">
        <w:rPr>
          <w:bCs/>
          <w:color w:val="FF0000"/>
        </w:rPr>
        <w:t xml:space="preserve"> as part of management of a moderate HSR</w:t>
      </w:r>
      <w:r w:rsidR="00062BD6">
        <w:rPr>
          <w:bCs/>
          <w:color w:val="FF0000"/>
        </w:rPr>
        <w:t xml:space="preserve"> </w:t>
      </w:r>
    </w:p>
    <w:p w:rsidR="000F1524" w:rsidRPr="00062BD6" w:rsidRDefault="00062BD6" w:rsidP="00891DA5">
      <w:pPr>
        <w:pStyle w:val="ListParagraph"/>
        <w:numPr>
          <w:ilvl w:val="0"/>
          <w:numId w:val="19"/>
        </w:numPr>
        <w:autoSpaceDE w:val="0"/>
        <w:autoSpaceDN w:val="0"/>
        <w:adjustRightInd w:val="0"/>
        <w:spacing w:line="360" w:lineRule="auto"/>
        <w:rPr>
          <w:bCs/>
          <w:color w:val="FF0000"/>
        </w:rPr>
      </w:pPr>
      <w:r w:rsidRPr="00062BD6">
        <w:rPr>
          <w:bCs/>
          <w:color w:val="FF0000"/>
        </w:rPr>
        <w:t>the site’s advanced cardiac and life support (ACLS) team should implement standard protocols i</w:t>
      </w:r>
      <w:r w:rsidR="000F1524" w:rsidRPr="00062BD6">
        <w:rPr>
          <w:bCs/>
          <w:color w:val="FF0000"/>
        </w:rPr>
        <w:t>n the event of</w:t>
      </w:r>
      <w:r>
        <w:rPr>
          <w:bCs/>
          <w:color w:val="FF0000"/>
        </w:rPr>
        <w:t xml:space="preserve"> cardiac or respiratory arrest.</w:t>
      </w:r>
    </w:p>
    <w:p w:rsidR="00062BD6" w:rsidRDefault="00062BD6" w:rsidP="00891DA5">
      <w:pPr>
        <w:autoSpaceDE w:val="0"/>
        <w:autoSpaceDN w:val="0"/>
        <w:adjustRightInd w:val="0"/>
        <w:spacing w:line="360" w:lineRule="auto"/>
        <w:rPr>
          <w:rFonts w:ascii="Arial" w:hAnsi="Arial" w:cs="Arial"/>
          <w:bCs/>
          <w:color w:val="FF0000"/>
        </w:rPr>
      </w:pPr>
    </w:p>
    <w:p w:rsidR="003C7931" w:rsidRPr="00062BD6" w:rsidRDefault="003C7931" w:rsidP="00891DA5">
      <w:pPr>
        <w:autoSpaceDE w:val="0"/>
        <w:autoSpaceDN w:val="0"/>
        <w:adjustRightInd w:val="0"/>
        <w:spacing w:line="360" w:lineRule="auto"/>
        <w:rPr>
          <w:rFonts w:ascii="Arial" w:hAnsi="Arial" w:cs="Arial"/>
          <w:bCs/>
          <w:color w:val="FF0000"/>
        </w:rPr>
      </w:pPr>
      <w:r w:rsidRPr="00062BD6">
        <w:rPr>
          <w:rFonts w:ascii="Arial" w:hAnsi="Arial" w:cs="Arial"/>
          <w:bCs/>
          <w:color w:val="FF0000"/>
        </w:rPr>
        <w:t>If the patient responds well to initial measures, they should be o</w:t>
      </w:r>
      <w:r w:rsidR="00CF482F" w:rsidRPr="00062BD6">
        <w:rPr>
          <w:rFonts w:ascii="Arial" w:hAnsi="Arial" w:cs="Arial"/>
          <w:bCs/>
          <w:color w:val="FF0000"/>
        </w:rPr>
        <w:t>bserve</w:t>
      </w:r>
      <w:r w:rsidRPr="00062BD6">
        <w:rPr>
          <w:rFonts w:ascii="Arial" w:hAnsi="Arial" w:cs="Arial"/>
          <w:bCs/>
          <w:color w:val="FF0000"/>
        </w:rPr>
        <w:t>d carefully</w:t>
      </w:r>
      <w:r w:rsidR="00CF482F" w:rsidRPr="00062BD6">
        <w:rPr>
          <w:rFonts w:ascii="Arial" w:hAnsi="Arial" w:cs="Arial"/>
          <w:bCs/>
          <w:color w:val="FF0000"/>
        </w:rPr>
        <w:t xml:space="preserve"> for at least 4 hours after resolution</w:t>
      </w:r>
      <w:r w:rsidR="002F4656" w:rsidRPr="00062BD6">
        <w:rPr>
          <w:rFonts w:ascii="Arial" w:hAnsi="Arial" w:cs="Arial"/>
          <w:bCs/>
          <w:color w:val="FF0000"/>
        </w:rPr>
        <w:t xml:space="preserve">; </w:t>
      </w:r>
      <w:r w:rsidRPr="00062BD6">
        <w:rPr>
          <w:rFonts w:ascii="Arial" w:hAnsi="Arial" w:cs="Arial"/>
          <w:bCs/>
          <w:color w:val="FF0000"/>
        </w:rPr>
        <w:t>if they are</w:t>
      </w:r>
      <w:r w:rsidR="00CF482F" w:rsidRPr="00062BD6">
        <w:rPr>
          <w:rFonts w:ascii="Arial" w:hAnsi="Arial" w:cs="Arial"/>
          <w:bCs/>
          <w:color w:val="FF0000"/>
        </w:rPr>
        <w:t xml:space="preserve"> elderly, frail or </w:t>
      </w:r>
      <w:r w:rsidRPr="00062BD6">
        <w:rPr>
          <w:rFonts w:ascii="Arial" w:hAnsi="Arial" w:cs="Arial"/>
          <w:bCs/>
          <w:color w:val="FF0000"/>
        </w:rPr>
        <w:t>in high risk categories (</w:t>
      </w:r>
      <w:r w:rsidR="00CB009C" w:rsidRPr="00062BD6">
        <w:rPr>
          <w:rFonts w:ascii="Arial" w:hAnsi="Arial" w:cs="Arial"/>
          <w:bCs/>
          <w:color w:val="FF0000"/>
        </w:rPr>
        <w:t>Table</w:t>
      </w:r>
      <w:r w:rsidR="004B3FFF" w:rsidRPr="00062BD6">
        <w:rPr>
          <w:rFonts w:ascii="Arial" w:hAnsi="Arial" w:cs="Arial"/>
          <w:bCs/>
          <w:color w:val="FF0000"/>
        </w:rPr>
        <w:t xml:space="preserve"> 1</w:t>
      </w:r>
      <w:r w:rsidRPr="00062BD6">
        <w:rPr>
          <w:rFonts w:ascii="Arial" w:hAnsi="Arial" w:cs="Arial"/>
          <w:bCs/>
          <w:color w:val="FF0000"/>
        </w:rPr>
        <w:t>)</w:t>
      </w:r>
      <w:r w:rsidR="002F4656" w:rsidRPr="00062BD6">
        <w:rPr>
          <w:rFonts w:ascii="Arial" w:hAnsi="Arial" w:cs="Arial"/>
          <w:bCs/>
          <w:color w:val="FF0000"/>
        </w:rPr>
        <w:t xml:space="preserve"> observation for up to 24 hours may be necessary</w:t>
      </w:r>
      <w:r w:rsidRPr="00062BD6">
        <w:rPr>
          <w:rFonts w:ascii="Arial" w:hAnsi="Arial" w:cs="Arial"/>
          <w:bCs/>
          <w:color w:val="FF0000"/>
        </w:rPr>
        <w:t>.  While there is a theoretical r</w:t>
      </w:r>
      <w:r w:rsidR="00CF482F" w:rsidRPr="00062BD6">
        <w:rPr>
          <w:rFonts w:ascii="Arial" w:hAnsi="Arial" w:cs="Arial"/>
          <w:bCs/>
          <w:color w:val="FF0000"/>
        </w:rPr>
        <w:t xml:space="preserve">isk of </w:t>
      </w:r>
      <w:r w:rsidRPr="00062BD6">
        <w:rPr>
          <w:rFonts w:ascii="Arial" w:hAnsi="Arial" w:cs="Arial"/>
          <w:bCs/>
          <w:color w:val="FF0000"/>
        </w:rPr>
        <w:t xml:space="preserve">a </w:t>
      </w:r>
      <w:r w:rsidR="00CF482F" w:rsidRPr="00062BD6">
        <w:rPr>
          <w:rFonts w:ascii="Arial" w:hAnsi="Arial" w:cs="Arial"/>
          <w:bCs/>
          <w:color w:val="FF0000"/>
        </w:rPr>
        <w:t>biphasic event</w:t>
      </w:r>
      <w:r w:rsidRPr="00062BD6">
        <w:rPr>
          <w:rFonts w:ascii="Arial" w:hAnsi="Arial" w:cs="Arial"/>
          <w:bCs/>
          <w:color w:val="FF0000"/>
        </w:rPr>
        <w:t xml:space="preserve"> in patients having HSRs, this has not been clearly described after iron infusions. </w:t>
      </w:r>
    </w:p>
    <w:p w:rsidR="003C7931" w:rsidRPr="00062BD6" w:rsidRDefault="003C7931" w:rsidP="00891DA5">
      <w:pPr>
        <w:autoSpaceDE w:val="0"/>
        <w:autoSpaceDN w:val="0"/>
        <w:adjustRightInd w:val="0"/>
        <w:spacing w:line="360" w:lineRule="auto"/>
        <w:rPr>
          <w:rFonts w:ascii="Arial" w:hAnsi="Arial" w:cs="Arial"/>
          <w:bCs/>
          <w:color w:val="FF0000"/>
        </w:rPr>
      </w:pPr>
      <w:r w:rsidRPr="00062BD6">
        <w:rPr>
          <w:rFonts w:ascii="Arial" w:hAnsi="Arial" w:cs="Arial"/>
          <w:bCs/>
          <w:color w:val="FF0000"/>
        </w:rPr>
        <w:t xml:space="preserve"> </w:t>
      </w:r>
    </w:p>
    <w:p w:rsidR="00CF482F" w:rsidRPr="00062BD6" w:rsidRDefault="003C7931" w:rsidP="00891DA5">
      <w:pPr>
        <w:autoSpaceDE w:val="0"/>
        <w:autoSpaceDN w:val="0"/>
        <w:adjustRightInd w:val="0"/>
        <w:spacing w:line="360" w:lineRule="auto"/>
        <w:rPr>
          <w:rFonts w:ascii="Arial" w:hAnsi="Arial" w:cs="Arial"/>
          <w:bCs/>
          <w:color w:val="FF0000"/>
        </w:rPr>
      </w:pPr>
      <w:r w:rsidRPr="00062BD6">
        <w:rPr>
          <w:rFonts w:ascii="Arial" w:hAnsi="Arial" w:cs="Arial"/>
          <w:bCs/>
          <w:color w:val="FF0000"/>
        </w:rPr>
        <w:t xml:space="preserve">Where response is not immediate and complete, </w:t>
      </w:r>
      <w:r w:rsidR="00C846BF" w:rsidRPr="00062BD6">
        <w:rPr>
          <w:rFonts w:ascii="Arial" w:hAnsi="Arial" w:cs="Arial"/>
          <w:bCs/>
          <w:color w:val="FF0000"/>
        </w:rPr>
        <w:t>prompt</w:t>
      </w:r>
      <w:r w:rsidRPr="00062BD6">
        <w:rPr>
          <w:rFonts w:ascii="Arial" w:hAnsi="Arial" w:cs="Arial"/>
          <w:bCs/>
          <w:color w:val="FF0000"/>
        </w:rPr>
        <w:t xml:space="preserve"> transfer for further management to an appropriate high dependency or intensive care facility</w:t>
      </w:r>
      <w:r w:rsidR="00C846BF" w:rsidRPr="00062BD6">
        <w:rPr>
          <w:rFonts w:ascii="Arial" w:hAnsi="Arial" w:cs="Arial"/>
          <w:bCs/>
          <w:color w:val="FF0000"/>
        </w:rPr>
        <w:t xml:space="preserve"> is necessary</w:t>
      </w:r>
      <w:r w:rsidR="00CF482F" w:rsidRPr="00062BD6">
        <w:rPr>
          <w:rFonts w:ascii="Arial" w:hAnsi="Arial" w:cs="Arial"/>
          <w:bCs/>
          <w:color w:val="FF0000"/>
        </w:rPr>
        <w:t xml:space="preserve">.  </w:t>
      </w:r>
    </w:p>
    <w:p w:rsidR="003C7931" w:rsidRPr="00062BD6" w:rsidRDefault="003C7931" w:rsidP="00891DA5">
      <w:pPr>
        <w:autoSpaceDE w:val="0"/>
        <w:autoSpaceDN w:val="0"/>
        <w:adjustRightInd w:val="0"/>
        <w:spacing w:line="360" w:lineRule="auto"/>
        <w:rPr>
          <w:rFonts w:ascii="Arial" w:hAnsi="Arial" w:cs="Arial"/>
          <w:b/>
          <w:bCs/>
          <w:color w:val="FF0000"/>
        </w:rPr>
      </w:pPr>
    </w:p>
    <w:p w:rsidR="00CF482F" w:rsidRDefault="00661314" w:rsidP="00891DA5">
      <w:pPr>
        <w:autoSpaceDE w:val="0"/>
        <w:autoSpaceDN w:val="0"/>
        <w:adjustRightInd w:val="0"/>
        <w:spacing w:line="360" w:lineRule="auto"/>
        <w:rPr>
          <w:rFonts w:ascii="Arial" w:hAnsi="Arial" w:cs="Arial"/>
          <w:b/>
          <w:bCs/>
        </w:rPr>
      </w:pPr>
      <w:r>
        <w:rPr>
          <w:rFonts w:ascii="Arial" w:hAnsi="Arial" w:cs="Arial"/>
          <w:b/>
          <w:bCs/>
        </w:rPr>
        <w:t>d</w:t>
      </w:r>
      <w:r w:rsidR="00CF482F">
        <w:rPr>
          <w:rFonts w:ascii="Arial" w:hAnsi="Arial" w:cs="Arial"/>
          <w:b/>
          <w:bCs/>
        </w:rPr>
        <w:t xml:space="preserve">.  Documentation of </w:t>
      </w:r>
      <w:r w:rsidR="003C7931">
        <w:rPr>
          <w:rFonts w:ascii="Arial" w:hAnsi="Arial" w:cs="Arial"/>
          <w:b/>
          <w:bCs/>
        </w:rPr>
        <w:t>hypersensitivity reaction</w:t>
      </w:r>
      <w:r w:rsidR="00CF482F">
        <w:rPr>
          <w:rFonts w:ascii="Arial" w:hAnsi="Arial" w:cs="Arial"/>
          <w:b/>
          <w:bCs/>
        </w:rPr>
        <w:t xml:space="preserve"> after resolution.</w:t>
      </w:r>
    </w:p>
    <w:p w:rsidR="00CF482F" w:rsidRDefault="005408BE" w:rsidP="00CF482F">
      <w:pPr>
        <w:autoSpaceDE w:val="0"/>
        <w:autoSpaceDN w:val="0"/>
        <w:adjustRightInd w:val="0"/>
        <w:spacing w:line="360" w:lineRule="auto"/>
        <w:rPr>
          <w:rFonts w:ascii="Arial" w:hAnsi="Arial" w:cs="Arial"/>
        </w:rPr>
      </w:pPr>
      <w:r>
        <w:rPr>
          <w:rFonts w:ascii="Arial" w:hAnsi="Arial" w:cs="Arial"/>
        </w:rPr>
        <w:t xml:space="preserve">In every HSR, the responsible clinician should be </w:t>
      </w:r>
      <w:r w:rsidR="00602D72">
        <w:rPr>
          <w:rFonts w:ascii="Arial" w:hAnsi="Arial" w:cs="Arial"/>
        </w:rPr>
        <w:t>notifi</w:t>
      </w:r>
      <w:r>
        <w:rPr>
          <w:rFonts w:ascii="Arial" w:hAnsi="Arial" w:cs="Arial"/>
        </w:rPr>
        <w:t xml:space="preserve">ed promptly and the event carefully documented using a proforma designed along the lines suggested in Table </w:t>
      </w:r>
      <w:r w:rsidR="00092788">
        <w:rPr>
          <w:rFonts w:ascii="Arial" w:hAnsi="Arial" w:cs="Arial"/>
        </w:rPr>
        <w:t>3</w:t>
      </w:r>
      <w:r w:rsidR="00602D72">
        <w:rPr>
          <w:rFonts w:ascii="Arial" w:hAnsi="Arial" w:cs="Arial"/>
        </w:rPr>
        <w:t xml:space="preserve">.  </w:t>
      </w:r>
      <w:r w:rsidR="003C7931">
        <w:rPr>
          <w:rFonts w:ascii="Arial" w:hAnsi="Arial" w:cs="Arial"/>
        </w:rPr>
        <w:t>The report should be filed in the patient’s case records</w:t>
      </w:r>
      <w:r w:rsidR="0002650A">
        <w:rPr>
          <w:rFonts w:ascii="Arial" w:hAnsi="Arial" w:cs="Arial"/>
        </w:rPr>
        <w:t xml:space="preserve">: it will </w:t>
      </w:r>
      <w:r w:rsidR="00602D72">
        <w:rPr>
          <w:rFonts w:ascii="Arial" w:hAnsi="Arial" w:cs="Arial"/>
        </w:rPr>
        <w:t xml:space="preserve">help the clinician </w:t>
      </w:r>
      <w:r w:rsidR="0002650A">
        <w:rPr>
          <w:rFonts w:ascii="Arial" w:hAnsi="Arial" w:cs="Arial"/>
        </w:rPr>
        <w:t xml:space="preserve">to </w:t>
      </w:r>
      <w:r w:rsidR="00602D72">
        <w:rPr>
          <w:rFonts w:ascii="Arial" w:hAnsi="Arial" w:cs="Arial"/>
        </w:rPr>
        <w:t>decide</w:t>
      </w:r>
      <w:r w:rsidR="00343564">
        <w:rPr>
          <w:rFonts w:ascii="Arial" w:hAnsi="Arial" w:cs="Arial"/>
        </w:rPr>
        <w:t xml:space="preserve">  how to treat the an</w:t>
      </w:r>
      <w:r w:rsidR="00602D72">
        <w:rPr>
          <w:rFonts w:ascii="Arial" w:hAnsi="Arial" w:cs="Arial"/>
        </w:rPr>
        <w:t xml:space="preserve">emia in the future.  </w:t>
      </w:r>
      <w:r w:rsidR="003C7931">
        <w:rPr>
          <w:rFonts w:ascii="Arial" w:hAnsi="Arial" w:cs="Arial"/>
        </w:rPr>
        <w:t>A report of every HSR shoul</w:t>
      </w:r>
      <w:r w:rsidR="00CB009C">
        <w:rPr>
          <w:rFonts w:ascii="Arial" w:hAnsi="Arial" w:cs="Arial"/>
        </w:rPr>
        <w:t>d also be submitted</w:t>
      </w:r>
      <w:r w:rsidR="003C7931">
        <w:rPr>
          <w:rFonts w:ascii="Arial" w:hAnsi="Arial" w:cs="Arial"/>
        </w:rPr>
        <w:t xml:space="preserve"> to the appropriate national regulatory body</w:t>
      </w:r>
      <w:r w:rsidR="00B54AC8">
        <w:rPr>
          <w:rFonts w:ascii="Arial" w:hAnsi="Arial" w:cs="Arial"/>
        </w:rPr>
        <w:t xml:space="preserve">. </w:t>
      </w:r>
    </w:p>
    <w:p w:rsidR="00064730" w:rsidRDefault="00064730" w:rsidP="00CF482F">
      <w:pPr>
        <w:autoSpaceDE w:val="0"/>
        <w:autoSpaceDN w:val="0"/>
        <w:adjustRightInd w:val="0"/>
        <w:spacing w:line="360" w:lineRule="auto"/>
        <w:rPr>
          <w:rFonts w:ascii="Arial" w:hAnsi="Arial" w:cs="Arial"/>
        </w:rPr>
      </w:pPr>
    </w:p>
    <w:p w:rsidR="006A46DE" w:rsidRPr="000C0762" w:rsidRDefault="006A46DE" w:rsidP="00891DA5">
      <w:pPr>
        <w:autoSpaceDE w:val="0"/>
        <w:autoSpaceDN w:val="0"/>
        <w:adjustRightInd w:val="0"/>
        <w:spacing w:line="360" w:lineRule="auto"/>
        <w:rPr>
          <w:rFonts w:ascii="Arial" w:hAnsi="Arial" w:cs="Arial"/>
          <w:b/>
          <w:bCs/>
        </w:rPr>
      </w:pPr>
      <w:r w:rsidRPr="000C0762">
        <w:rPr>
          <w:rFonts w:ascii="Arial" w:hAnsi="Arial" w:cs="Arial"/>
          <w:b/>
          <w:bCs/>
        </w:rPr>
        <w:t>Conclusions.</w:t>
      </w:r>
    </w:p>
    <w:p w:rsidR="003A7FBC" w:rsidRPr="003A7FBC" w:rsidRDefault="00023289" w:rsidP="003A7FBC">
      <w:pPr>
        <w:autoSpaceDE w:val="0"/>
        <w:autoSpaceDN w:val="0"/>
        <w:adjustRightInd w:val="0"/>
        <w:spacing w:line="360" w:lineRule="auto"/>
        <w:rPr>
          <w:rFonts w:ascii="Arial" w:hAnsi="Arial" w:cs="Arial"/>
        </w:rPr>
      </w:pPr>
      <w:r w:rsidRPr="003A7FBC">
        <w:rPr>
          <w:rFonts w:ascii="Arial" w:hAnsi="Arial" w:cs="Arial"/>
        </w:rPr>
        <w:t xml:space="preserve">There is a paucity of evidence about how to manage HSRs to iron infusions. </w:t>
      </w:r>
      <w:r w:rsidR="0093607F" w:rsidRPr="003A7FBC">
        <w:rPr>
          <w:rFonts w:ascii="Arial" w:hAnsi="Arial" w:cs="Arial"/>
        </w:rPr>
        <w:t xml:space="preserve">The rarity </w:t>
      </w:r>
      <w:r w:rsidRPr="003A7FBC">
        <w:rPr>
          <w:rFonts w:ascii="Arial" w:hAnsi="Arial" w:cs="Arial"/>
        </w:rPr>
        <w:t xml:space="preserve">of HSRs </w:t>
      </w:r>
      <w:r w:rsidR="0093607F" w:rsidRPr="003A7FBC">
        <w:rPr>
          <w:rFonts w:ascii="Arial" w:hAnsi="Arial" w:cs="Arial"/>
        </w:rPr>
        <w:t xml:space="preserve">means that there will never be a formal clinical trial to assess optimal therapeutic measures.  </w:t>
      </w:r>
      <w:r w:rsidR="003A7FBC">
        <w:rPr>
          <w:rFonts w:ascii="Arial" w:hAnsi="Arial" w:cs="Arial"/>
        </w:rPr>
        <w:t xml:space="preserve"> A</w:t>
      </w:r>
      <w:r w:rsidR="009D2F04" w:rsidRPr="003A7FBC">
        <w:rPr>
          <w:rFonts w:ascii="Arial" w:hAnsi="Arial" w:cs="Arial"/>
        </w:rPr>
        <w:t xml:space="preserve">reas </w:t>
      </w:r>
      <w:r w:rsidR="003A7FBC">
        <w:rPr>
          <w:rFonts w:ascii="Arial" w:hAnsi="Arial" w:cs="Arial"/>
        </w:rPr>
        <w:t>in</w:t>
      </w:r>
      <w:r w:rsidR="00700B22">
        <w:rPr>
          <w:rFonts w:ascii="Arial" w:hAnsi="Arial" w:cs="Arial"/>
        </w:rPr>
        <w:t xml:space="preserve"> </w:t>
      </w:r>
      <w:r w:rsidR="003A7FBC">
        <w:rPr>
          <w:rFonts w:ascii="Arial" w:hAnsi="Arial" w:cs="Arial"/>
        </w:rPr>
        <w:t>which further research is needed and could be productive</w:t>
      </w:r>
      <w:r w:rsidR="00700B22">
        <w:rPr>
          <w:rFonts w:ascii="Arial" w:hAnsi="Arial" w:cs="Arial"/>
        </w:rPr>
        <w:t>,</w:t>
      </w:r>
      <w:r w:rsidR="003A7FBC">
        <w:rPr>
          <w:rFonts w:ascii="Arial" w:hAnsi="Arial" w:cs="Arial"/>
        </w:rPr>
        <w:t xml:space="preserve"> however</w:t>
      </w:r>
      <w:r w:rsidR="00700B22">
        <w:rPr>
          <w:rFonts w:ascii="Arial" w:hAnsi="Arial" w:cs="Arial"/>
        </w:rPr>
        <w:t>, include</w:t>
      </w:r>
      <w:r w:rsidR="003A7FBC" w:rsidRPr="003A7FBC">
        <w:rPr>
          <w:rFonts w:ascii="Arial" w:hAnsi="Arial" w:cs="Arial"/>
        </w:rPr>
        <w:t xml:space="preserve"> clarification of the pathogenesis of HSRs</w:t>
      </w:r>
      <w:r w:rsidR="00700B22">
        <w:rPr>
          <w:rFonts w:ascii="Arial" w:hAnsi="Arial" w:cs="Arial"/>
        </w:rPr>
        <w:t xml:space="preserve">, </w:t>
      </w:r>
      <w:r w:rsidR="003A7FBC" w:rsidRPr="003A7FBC">
        <w:rPr>
          <w:rFonts w:ascii="Arial" w:hAnsi="Arial" w:cs="Arial"/>
        </w:rPr>
        <w:t>risk definition in individual patients and in different diseases</w:t>
      </w:r>
      <w:r w:rsidR="00700B22">
        <w:rPr>
          <w:rFonts w:ascii="Arial" w:hAnsi="Arial" w:cs="Arial"/>
        </w:rPr>
        <w:t xml:space="preserve">, and </w:t>
      </w:r>
      <w:r w:rsidR="003A7FBC" w:rsidRPr="003A7FBC">
        <w:rPr>
          <w:rFonts w:ascii="Arial" w:hAnsi="Arial" w:cs="Arial"/>
        </w:rPr>
        <w:t>the role of premedication and risk reduction protocols in high risk patients</w:t>
      </w:r>
      <w:r w:rsidR="00343564">
        <w:rPr>
          <w:rFonts w:ascii="Arial" w:hAnsi="Arial" w:cs="Arial"/>
        </w:rPr>
        <w:t>.</w:t>
      </w:r>
    </w:p>
    <w:p w:rsidR="00167E40" w:rsidRPr="003A7FBC" w:rsidRDefault="00167E40" w:rsidP="003A7FBC">
      <w:pPr>
        <w:autoSpaceDE w:val="0"/>
        <w:autoSpaceDN w:val="0"/>
        <w:adjustRightInd w:val="0"/>
        <w:spacing w:line="360" w:lineRule="auto"/>
        <w:rPr>
          <w:rFonts w:ascii="Arial" w:hAnsi="Arial" w:cs="Arial"/>
        </w:rPr>
      </w:pPr>
    </w:p>
    <w:p w:rsidR="00700B22" w:rsidRDefault="006A46DE" w:rsidP="00891DA5">
      <w:pPr>
        <w:autoSpaceDE w:val="0"/>
        <w:autoSpaceDN w:val="0"/>
        <w:adjustRightInd w:val="0"/>
        <w:spacing w:line="360" w:lineRule="auto"/>
        <w:rPr>
          <w:rFonts w:ascii="Arial" w:hAnsi="Arial" w:cs="Arial"/>
        </w:rPr>
      </w:pPr>
      <w:r>
        <w:rPr>
          <w:rFonts w:ascii="Arial" w:hAnsi="Arial" w:cs="Arial"/>
        </w:rPr>
        <w:t xml:space="preserve">Hypersensitivity reactions to </w:t>
      </w:r>
      <w:r w:rsidR="00700B22">
        <w:rPr>
          <w:rFonts w:ascii="Arial" w:hAnsi="Arial" w:cs="Arial"/>
        </w:rPr>
        <w:t>iv</w:t>
      </w:r>
      <w:r>
        <w:rPr>
          <w:rFonts w:ascii="Arial" w:hAnsi="Arial" w:cs="Arial"/>
        </w:rPr>
        <w:t xml:space="preserve"> iron are rare but potentially life-threatening.  They are at least partly preventable by implementation of risk minimisation measures. </w:t>
      </w:r>
      <w:r w:rsidR="00B64139">
        <w:rPr>
          <w:rFonts w:ascii="Arial" w:hAnsi="Arial" w:cs="Arial"/>
        </w:rPr>
        <w:t>Their m</w:t>
      </w:r>
      <w:r>
        <w:rPr>
          <w:rFonts w:ascii="Arial" w:hAnsi="Arial" w:cs="Arial"/>
        </w:rPr>
        <w:t xml:space="preserve">anagement requires </w:t>
      </w:r>
      <w:r w:rsidR="00B64139">
        <w:rPr>
          <w:rFonts w:ascii="Arial" w:hAnsi="Arial" w:cs="Arial"/>
        </w:rPr>
        <w:t xml:space="preserve">prompt recognition and grading of severity, together with </w:t>
      </w:r>
      <w:r w:rsidR="0093607F">
        <w:rPr>
          <w:rFonts w:ascii="Arial" w:hAnsi="Arial" w:cs="Arial"/>
        </w:rPr>
        <w:t xml:space="preserve">meticulous </w:t>
      </w:r>
      <w:r w:rsidR="00B64139">
        <w:rPr>
          <w:rFonts w:ascii="Arial" w:hAnsi="Arial" w:cs="Arial"/>
        </w:rPr>
        <w:t xml:space="preserve">monitoring and </w:t>
      </w:r>
      <w:r w:rsidR="00A06BF5">
        <w:rPr>
          <w:rFonts w:ascii="Arial" w:hAnsi="Arial" w:cs="Arial"/>
        </w:rPr>
        <w:t>immediate</w:t>
      </w:r>
      <w:r w:rsidR="0093607F">
        <w:rPr>
          <w:rFonts w:ascii="Arial" w:hAnsi="Arial" w:cs="Arial"/>
        </w:rPr>
        <w:t xml:space="preserve"> </w:t>
      </w:r>
      <w:r w:rsidR="00B64139">
        <w:rPr>
          <w:rFonts w:ascii="Arial" w:hAnsi="Arial" w:cs="Arial"/>
        </w:rPr>
        <w:t>treatment</w:t>
      </w:r>
      <w:r w:rsidR="00A06BF5">
        <w:rPr>
          <w:rFonts w:ascii="Arial" w:hAnsi="Arial" w:cs="Arial"/>
        </w:rPr>
        <w:t xml:space="preserve">. </w:t>
      </w:r>
      <w:r w:rsidR="0093607F">
        <w:rPr>
          <w:rFonts w:ascii="Arial" w:hAnsi="Arial" w:cs="Arial"/>
        </w:rPr>
        <w:t xml:space="preserve"> All staff involved </w:t>
      </w:r>
      <w:r w:rsidR="00B64139">
        <w:rPr>
          <w:rFonts w:ascii="Arial" w:hAnsi="Arial" w:cs="Arial"/>
        </w:rPr>
        <w:t>in</w:t>
      </w:r>
      <w:r w:rsidR="0093607F">
        <w:rPr>
          <w:rFonts w:ascii="Arial" w:hAnsi="Arial" w:cs="Arial"/>
        </w:rPr>
        <w:t xml:space="preserve"> giving i</w:t>
      </w:r>
      <w:r w:rsidR="006D1023">
        <w:rPr>
          <w:rFonts w:ascii="Arial" w:hAnsi="Arial" w:cs="Arial"/>
        </w:rPr>
        <w:t>ron infusions</w:t>
      </w:r>
      <w:r w:rsidR="0093607F">
        <w:rPr>
          <w:rFonts w:ascii="Arial" w:hAnsi="Arial" w:cs="Arial"/>
        </w:rPr>
        <w:t xml:space="preserve"> need regular training to ensure that when these rare events develop they </w:t>
      </w:r>
      <w:r w:rsidR="00A06BF5">
        <w:rPr>
          <w:rFonts w:ascii="Arial" w:hAnsi="Arial" w:cs="Arial"/>
        </w:rPr>
        <w:t>are dealt with calmly</w:t>
      </w:r>
      <w:r w:rsidR="0093607F">
        <w:rPr>
          <w:rFonts w:ascii="Arial" w:hAnsi="Arial" w:cs="Arial"/>
        </w:rPr>
        <w:t xml:space="preserve"> and </w:t>
      </w:r>
      <w:r w:rsidR="00A06BF5">
        <w:rPr>
          <w:rFonts w:ascii="Arial" w:hAnsi="Arial" w:cs="Arial"/>
        </w:rPr>
        <w:t>expeditiously</w:t>
      </w:r>
      <w:r w:rsidR="0093607F">
        <w:rPr>
          <w:rFonts w:ascii="Arial" w:hAnsi="Arial" w:cs="Arial"/>
        </w:rPr>
        <w:t>.</w:t>
      </w:r>
    </w:p>
    <w:p w:rsidR="003C5A41" w:rsidRDefault="003C5A41" w:rsidP="00700B22">
      <w:pPr>
        <w:autoSpaceDE w:val="0"/>
        <w:autoSpaceDN w:val="0"/>
        <w:adjustRightInd w:val="0"/>
        <w:spacing w:line="360" w:lineRule="auto"/>
        <w:rPr>
          <w:rFonts w:ascii="Arial" w:hAnsi="Arial" w:cs="Arial"/>
          <w:b/>
          <w:bCs/>
          <w:i/>
        </w:rPr>
      </w:pPr>
    </w:p>
    <w:p w:rsidR="0002797F" w:rsidRDefault="0002797F" w:rsidP="00700B22">
      <w:pPr>
        <w:autoSpaceDE w:val="0"/>
        <w:autoSpaceDN w:val="0"/>
        <w:adjustRightInd w:val="0"/>
        <w:spacing w:line="360" w:lineRule="auto"/>
        <w:rPr>
          <w:rFonts w:ascii="Arial" w:hAnsi="Arial" w:cs="Arial"/>
          <w:b/>
          <w:bCs/>
          <w:i/>
        </w:rPr>
      </w:pPr>
    </w:p>
    <w:p w:rsidR="0002797F" w:rsidRDefault="0002797F" w:rsidP="00700B22">
      <w:pPr>
        <w:autoSpaceDE w:val="0"/>
        <w:autoSpaceDN w:val="0"/>
        <w:adjustRightInd w:val="0"/>
        <w:spacing w:line="360" w:lineRule="auto"/>
        <w:rPr>
          <w:rFonts w:ascii="Arial" w:hAnsi="Arial" w:cs="Arial"/>
          <w:b/>
          <w:bCs/>
          <w:i/>
        </w:rPr>
      </w:pPr>
    </w:p>
    <w:p w:rsidR="0002797F" w:rsidRDefault="0002797F" w:rsidP="00700B22">
      <w:pPr>
        <w:autoSpaceDE w:val="0"/>
        <w:autoSpaceDN w:val="0"/>
        <w:adjustRightInd w:val="0"/>
        <w:spacing w:line="360" w:lineRule="auto"/>
        <w:rPr>
          <w:rFonts w:ascii="Arial" w:hAnsi="Arial" w:cs="Arial"/>
          <w:b/>
          <w:bCs/>
          <w:i/>
        </w:rPr>
      </w:pPr>
    </w:p>
    <w:p w:rsidR="00700B22" w:rsidRDefault="00700B22" w:rsidP="00700B22">
      <w:pPr>
        <w:autoSpaceDE w:val="0"/>
        <w:autoSpaceDN w:val="0"/>
        <w:adjustRightInd w:val="0"/>
        <w:spacing w:line="360" w:lineRule="auto"/>
        <w:rPr>
          <w:rFonts w:ascii="Arial" w:hAnsi="Arial" w:cs="Arial"/>
          <w:bCs/>
          <w:i/>
        </w:rPr>
      </w:pPr>
      <w:r w:rsidRPr="00EC5912">
        <w:rPr>
          <w:rFonts w:ascii="Arial" w:hAnsi="Arial" w:cs="Arial"/>
          <w:b/>
          <w:bCs/>
          <w:i/>
        </w:rPr>
        <w:t>Authors</w:t>
      </w:r>
      <w:r w:rsidR="0002797F">
        <w:rPr>
          <w:rFonts w:ascii="Arial" w:hAnsi="Arial" w:cs="Arial"/>
          <w:b/>
          <w:bCs/>
          <w:i/>
        </w:rPr>
        <w:t>hip</w:t>
      </w:r>
      <w:r>
        <w:rPr>
          <w:rFonts w:ascii="Arial" w:hAnsi="Arial" w:cs="Arial"/>
          <w:bCs/>
          <w:i/>
        </w:rPr>
        <w:t xml:space="preserve">:  </w:t>
      </w:r>
    </w:p>
    <w:p w:rsidR="00700B22" w:rsidRDefault="00700B22" w:rsidP="00700B22">
      <w:pPr>
        <w:autoSpaceDE w:val="0"/>
        <w:autoSpaceDN w:val="0"/>
        <w:adjustRightInd w:val="0"/>
        <w:spacing w:line="360" w:lineRule="auto"/>
        <w:rPr>
          <w:rFonts w:ascii="Arial" w:hAnsi="Arial" w:cs="Arial"/>
          <w:b/>
          <w:bCs/>
          <w:sz w:val="28"/>
        </w:rPr>
      </w:pPr>
      <w:r>
        <w:rPr>
          <w:rFonts w:ascii="Arial" w:hAnsi="Arial" w:cs="Arial"/>
          <w:color w:val="333333"/>
        </w:rPr>
        <w:t>DSR conceived the report and drafted the manuscript; JOF undertook the systematic literature review; all the authors participated in the iterative literature review and guidance development, and contributed to the planning, revision and final approval of the manuscript</w:t>
      </w:r>
    </w:p>
    <w:p w:rsidR="006A46DE" w:rsidRDefault="006A46DE" w:rsidP="00891DA5">
      <w:pPr>
        <w:autoSpaceDE w:val="0"/>
        <w:autoSpaceDN w:val="0"/>
        <w:adjustRightInd w:val="0"/>
        <w:spacing w:line="360" w:lineRule="auto"/>
        <w:rPr>
          <w:rFonts w:ascii="Arial" w:hAnsi="Arial" w:cs="Arial"/>
        </w:rPr>
      </w:pPr>
    </w:p>
    <w:p w:rsidR="00700B22" w:rsidRDefault="00700B22" w:rsidP="00891DA5">
      <w:pPr>
        <w:autoSpaceDE w:val="0"/>
        <w:autoSpaceDN w:val="0"/>
        <w:adjustRightInd w:val="0"/>
        <w:spacing w:line="360" w:lineRule="auto"/>
        <w:rPr>
          <w:rStyle w:val="Strong"/>
          <w:rFonts w:ascii="Arial" w:hAnsi="Arial" w:cs="Arial"/>
          <w:i/>
          <w:color w:val="333333"/>
        </w:rPr>
      </w:pPr>
    </w:p>
    <w:p w:rsidR="000D53A1" w:rsidRPr="00700B22" w:rsidRDefault="00D01AD0" w:rsidP="00891DA5">
      <w:pPr>
        <w:autoSpaceDE w:val="0"/>
        <w:autoSpaceDN w:val="0"/>
        <w:adjustRightInd w:val="0"/>
        <w:spacing w:line="360" w:lineRule="auto"/>
        <w:rPr>
          <w:rStyle w:val="Strong"/>
          <w:rFonts w:ascii="Arial" w:hAnsi="Arial" w:cs="Arial"/>
          <w:i/>
          <w:color w:val="333333"/>
        </w:rPr>
      </w:pPr>
      <w:r w:rsidRPr="00700B22">
        <w:rPr>
          <w:rStyle w:val="Strong"/>
          <w:rFonts w:ascii="Arial" w:hAnsi="Arial" w:cs="Arial"/>
          <w:i/>
          <w:color w:val="333333"/>
        </w:rPr>
        <w:t>D</w:t>
      </w:r>
      <w:r w:rsidR="00700B22">
        <w:rPr>
          <w:rStyle w:val="Strong"/>
          <w:rFonts w:ascii="Arial" w:hAnsi="Arial" w:cs="Arial"/>
          <w:i/>
          <w:color w:val="333333"/>
        </w:rPr>
        <w:t>isclosures</w:t>
      </w:r>
      <w:r w:rsidR="000D53A1" w:rsidRPr="00700B22">
        <w:rPr>
          <w:rStyle w:val="Strong"/>
          <w:rFonts w:ascii="Arial" w:hAnsi="Arial" w:cs="Arial"/>
          <w:i/>
          <w:color w:val="333333"/>
        </w:rPr>
        <w:t xml:space="preserve">.  </w:t>
      </w:r>
    </w:p>
    <w:p w:rsidR="00700B22" w:rsidRDefault="004B3FFF" w:rsidP="000F2BDF">
      <w:pPr>
        <w:pStyle w:val="Normal1"/>
        <w:spacing w:line="360" w:lineRule="auto"/>
        <w:rPr>
          <w:rFonts w:ascii="Arial" w:hAnsi="Arial" w:cs="Arial"/>
          <w:color w:val="333333"/>
          <w:sz w:val="24"/>
          <w:szCs w:val="24"/>
        </w:rPr>
      </w:pPr>
      <w:r w:rsidRPr="003E38C3">
        <w:rPr>
          <w:rStyle w:val="Strong"/>
          <w:rFonts w:ascii="Arial" w:hAnsi="Arial" w:cs="Arial"/>
          <w:b w:val="0"/>
          <w:color w:val="333333"/>
          <w:sz w:val="24"/>
          <w:szCs w:val="24"/>
        </w:rPr>
        <w:t xml:space="preserve">All authors who attended the discussion meetings </w:t>
      </w:r>
      <w:r w:rsidR="007D0B2A" w:rsidRPr="003E38C3">
        <w:rPr>
          <w:rStyle w:val="Strong"/>
          <w:rFonts w:ascii="Arial" w:hAnsi="Arial" w:cs="Arial"/>
          <w:b w:val="0"/>
          <w:color w:val="333333"/>
          <w:sz w:val="24"/>
          <w:szCs w:val="24"/>
        </w:rPr>
        <w:t xml:space="preserve">for this project </w:t>
      </w:r>
      <w:r w:rsidRPr="003E38C3">
        <w:rPr>
          <w:rStyle w:val="Strong"/>
          <w:rFonts w:ascii="Arial" w:hAnsi="Arial" w:cs="Arial"/>
          <w:b w:val="0"/>
          <w:color w:val="333333"/>
          <w:sz w:val="24"/>
          <w:szCs w:val="24"/>
        </w:rPr>
        <w:t>received a fee and travel expenses</w:t>
      </w:r>
      <w:r w:rsidR="0018308F" w:rsidRPr="003E38C3">
        <w:rPr>
          <w:rStyle w:val="Strong"/>
          <w:rFonts w:ascii="Arial" w:hAnsi="Arial" w:cs="Arial"/>
          <w:b w:val="0"/>
          <w:color w:val="333333"/>
          <w:sz w:val="24"/>
          <w:szCs w:val="24"/>
        </w:rPr>
        <w:t xml:space="preserve"> from Pharmacosmos</w:t>
      </w:r>
      <w:r w:rsidRPr="003E38C3">
        <w:rPr>
          <w:rStyle w:val="Strong"/>
          <w:rFonts w:ascii="Arial" w:hAnsi="Arial" w:cs="Arial"/>
          <w:b w:val="0"/>
          <w:color w:val="333333"/>
          <w:sz w:val="24"/>
          <w:szCs w:val="24"/>
        </w:rPr>
        <w:t>.</w:t>
      </w:r>
      <w:r w:rsidRPr="003E38C3">
        <w:rPr>
          <w:rStyle w:val="Strong"/>
          <w:rFonts w:ascii="Arial" w:hAnsi="Arial" w:cs="Arial"/>
          <w:color w:val="333333"/>
          <w:sz w:val="24"/>
          <w:szCs w:val="24"/>
        </w:rPr>
        <w:t xml:space="preserve">  </w:t>
      </w:r>
      <w:r w:rsidR="000D53A1" w:rsidRPr="003E38C3">
        <w:rPr>
          <w:rStyle w:val="Strong"/>
          <w:rFonts w:ascii="Arial" w:hAnsi="Arial" w:cs="Arial"/>
          <w:b w:val="0"/>
          <w:color w:val="333333"/>
          <w:sz w:val="24"/>
          <w:szCs w:val="24"/>
        </w:rPr>
        <w:t xml:space="preserve">DSR has received </w:t>
      </w:r>
      <w:r w:rsidR="0018308F" w:rsidRPr="003E38C3">
        <w:rPr>
          <w:rStyle w:val="Strong"/>
          <w:rFonts w:ascii="Arial" w:hAnsi="Arial" w:cs="Arial"/>
          <w:b w:val="0"/>
          <w:color w:val="333333"/>
          <w:sz w:val="24"/>
          <w:szCs w:val="24"/>
        </w:rPr>
        <w:t>advisory board</w:t>
      </w:r>
      <w:r w:rsidR="000D53A1" w:rsidRPr="003E38C3">
        <w:rPr>
          <w:rStyle w:val="Strong"/>
          <w:rFonts w:ascii="Arial" w:hAnsi="Arial" w:cs="Arial"/>
          <w:b w:val="0"/>
          <w:color w:val="333333"/>
          <w:sz w:val="24"/>
          <w:szCs w:val="24"/>
        </w:rPr>
        <w:t xml:space="preserve"> </w:t>
      </w:r>
      <w:r w:rsidR="0018308F" w:rsidRPr="003E38C3">
        <w:rPr>
          <w:rStyle w:val="Strong"/>
          <w:rFonts w:ascii="Arial" w:hAnsi="Arial" w:cs="Arial"/>
          <w:b w:val="0"/>
          <w:color w:val="333333"/>
          <w:sz w:val="24"/>
          <w:szCs w:val="24"/>
        </w:rPr>
        <w:t xml:space="preserve">and lecture </w:t>
      </w:r>
      <w:r w:rsidR="000D53A1" w:rsidRPr="003E38C3">
        <w:rPr>
          <w:rStyle w:val="Strong"/>
          <w:rFonts w:ascii="Arial" w:hAnsi="Arial" w:cs="Arial"/>
          <w:b w:val="0"/>
          <w:color w:val="333333"/>
          <w:sz w:val="24"/>
          <w:szCs w:val="24"/>
        </w:rPr>
        <w:t xml:space="preserve">fees from Pharmacosmos UK </w:t>
      </w:r>
      <w:r w:rsidR="0018308F" w:rsidRPr="003E38C3">
        <w:rPr>
          <w:rStyle w:val="Strong"/>
          <w:rFonts w:ascii="Arial" w:hAnsi="Arial" w:cs="Arial"/>
          <w:b w:val="0"/>
          <w:color w:val="333333"/>
          <w:sz w:val="24"/>
          <w:szCs w:val="24"/>
        </w:rPr>
        <w:t>and</w:t>
      </w:r>
      <w:r w:rsidR="000D53A1" w:rsidRPr="003E38C3">
        <w:rPr>
          <w:rStyle w:val="Strong"/>
          <w:rFonts w:ascii="Arial" w:hAnsi="Arial" w:cs="Arial"/>
          <w:b w:val="0"/>
          <w:color w:val="333333"/>
          <w:sz w:val="24"/>
          <w:szCs w:val="24"/>
        </w:rPr>
        <w:t xml:space="preserve"> Vifor Pharma</w:t>
      </w:r>
      <w:r w:rsidR="0018308F" w:rsidRPr="003E38C3">
        <w:rPr>
          <w:rStyle w:val="Strong"/>
          <w:rFonts w:ascii="Arial" w:hAnsi="Arial" w:cs="Arial"/>
          <w:b w:val="0"/>
          <w:color w:val="333333"/>
          <w:sz w:val="24"/>
          <w:szCs w:val="24"/>
        </w:rPr>
        <w:t>;</w:t>
      </w:r>
      <w:r w:rsidR="000D53A1" w:rsidRPr="003E38C3">
        <w:rPr>
          <w:rStyle w:val="Strong"/>
          <w:rFonts w:ascii="Arial" w:hAnsi="Arial" w:cs="Arial"/>
          <w:b w:val="0"/>
          <w:color w:val="333333"/>
          <w:sz w:val="24"/>
          <w:szCs w:val="24"/>
        </w:rPr>
        <w:t xml:space="preserve"> </w:t>
      </w:r>
      <w:r w:rsidR="0010297E" w:rsidRPr="003E38C3">
        <w:rPr>
          <w:rFonts w:ascii="Arial" w:hAnsi="Arial" w:cs="Arial"/>
          <w:color w:val="333333"/>
          <w:sz w:val="24"/>
          <w:szCs w:val="24"/>
        </w:rPr>
        <w:t xml:space="preserve">JOF has </w:t>
      </w:r>
      <w:r w:rsidR="00700B22">
        <w:rPr>
          <w:rFonts w:ascii="Arial" w:hAnsi="Arial" w:cs="Arial"/>
          <w:color w:val="333333"/>
          <w:sz w:val="24"/>
          <w:szCs w:val="24"/>
        </w:rPr>
        <w:t>had consultancy</w:t>
      </w:r>
      <w:r w:rsidR="0010297E" w:rsidRPr="003E38C3">
        <w:rPr>
          <w:rFonts w:ascii="Arial" w:hAnsi="Arial" w:cs="Arial"/>
          <w:color w:val="333333"/>
          <w:sz w:val="24"/>
          <w:szCs w:val="24"/>
        </w:rPr>
        <w:t xml:space="preserve"> </w:t>
      </w:r>
      <w:r w:rsidR="00700B22">
        <w:rPr>
          <w:rFonts w:ascii="Arial" w:hAnsi="Arial" w:cs="Arial"/>
          <w:color w:val="333333"/>
          <w:sz w:val="24"/>
          <w:szCs w:val="24"/>
        </w:rPr>
        <w:t>contracts with</w:t>
      </w:r>
      <w:r w:rsidR="0010297E" w:rsidRPr="003E38C3">
        <w:rPr>
          <w:rFonts w:ascii="Arial" w:hAnsi="Arial" w:cs="Arial"/>
          <w:color w:val="333333"/>
          <w:sz w:val="24"/>
          <w:szCs w:val="24"/>
        </w:rPr>
        <w:t xml:space="preserve"> Pharmacosmos; </w:t>
      </w:r>
      <w:r w:rsidR="001C3C98" w:rsidRPr="003E38C3">
        <w:rPr>
          <w:rFonts w:ascii="Arial" w:hAnsi="Arial" w:cs="Arial"/>
          <w:bCs/>
          <w:sz w:val="24"/>
          <w:szCs w:val="24"/>
        </w:rPr>
        <w:t>MH</w:t>
      </w:r>
      <w:r w:rsidR="001C3C98" w:rsidRPr="003E38C3">
        <w:rPr>
          <w:rStyle w:val="Strong"/>
          <w:rFonts w:ascii="Arial" w:hAnsi="Arial" w:cs="Arial"/>
          <w:b w:val="0"/>
          <w:color w:val="333333"/>
          <w:sz w:val="24"/>
          <w:szCs w:val="24"/>
        </w:rPr>
        <w:t xml:space="preserve"> has received consultancy and lecture fees from Vifor Pharma, Takeda and Pharmacosmos Denmark</w:t>
      </w:r>
      <w:r w:rsidR="001C3C98" w:rsidRPr="003E38C3">
        <w:rPr>
          <w:rFonts w:ascii="Arial" w:hAnsi="Arial" w:cs="Arial"/>
          <w:color w:val="333333"/>
          <w:sz w:val="24"/>
          <w:szCs w:val="24"/>
        </w:rPr>
        <w:t xml:space="preserve">; </w:t>
      </w:r>
      <w:r w:rsidR="00B91388" w:rsidRPr="003E38C3">
        <w:rPr>
          <w:rFonts w:ascii="Arial" w:hAnsi="Arial" w:cs="Arial"/>
          <w:color w:val="333333"/>
          <w:sz w:val="24"/>
          <w:szCs w:val="24"/>
        </w:rPr>
        <w:t xml:space="preserve">SH has served on advisory boards for </w:t>
      </w:r>
      <w:r w:rsidR="00B91388" w:rsidRPr="003E38C3">
        <w:rPr>
          <w:rFonts w:ascii="Arial" w:hAnsi="Arial" w:cs="Arial"/>
          <w:sz w:val="24"/>
          <w:szCs w:val="24"/>
        </w:rPr>
        <w:t>Pharmacosmos,</w:t>
      </w:r>
      <w:r w:rsidR="0018308F" w:rsidRPr="003E38C3">
        <w:rPr>
          <w:rFonts w:ascii="Arial" w:hAnsi="Arial" w:cs="Arial"/>
          <w:sz w:val="24"/>
          <w:szCs w:val="24"/>
        </w:rPr>
        <w:t xml:space="preserve"> </w:t>
      </w:r>
      <w:r w:rsidR="00B91388" w:rsidRPr="003E38C3">
        <w:rPr>
          <w:rFonts w:ascii="Arial" w:hAnsi="Arial" w:cs="Arial"/>
          <w:sz w:val="24"/>
          <w:szCs w:val="24"/>
        </w:rPr>
        <w:t xml:space="preserve">Vifor and Shield; </w:t>
      </w:r>
      <w:r w:rsidR="00E47D78" w:rsidRPr="003E38C3">
        <w:rPr>
          <w:rFonts w:ascii="Arial" w:hAnsi="Arial" w:cs="Arial"/>
          <w:bCs/>
          <w:sz w:val="24"/>
          <w:szCs w:val="24"/>
        </w:rPr>
        <w:t>FL is/was a member of advisory boards and/or speaker at symposia supported by Abbvie, Amgen, Pharmacosmos, Keryx, Rockwell, Sanofi, Takeda, Vifor-Fresenius Pharma;</w:t>
      </w:r>
      <w:r w:rsidR="00B91388" w:rsidRPr="003E38C3">
        <w:rPr>
          <w:rStyle w:val="Strong"/>
          <w:rFonts w:ascii="Arial" w:hAnsi="Arial" w:cs="Arial"/>
          <w:b w:val="0"/>
          <w:color w:val="333333"/>
          <w:sz w:val="24"/>
          <w:szCs w:val="24"/>
        </w:rPr>
        <w:t xml:space="preserve"> </w:t>
      </w:r>
      <w:r w:rsidR="00861402" w:rsidRPr="00861402">
        <w:rPr>
          <w:rStyle w:val="Strong"/>
          <w:rFonts w:ascii="Arial" w:hAnsi="Arial" w:cs="Arial"/>
          <w:b w:val="0"/>
          <w:color w:val="auto"/>
          <w:sz w:val="24"/>
          <w:szCs w:val="24"/>
        </w:rPr>
        <w:t>JS is CEO of an immune toxicology service provider CRO focused on CARPA</w:t>
      </w:r>
      <w:r w:rsidR="00861402">
        <w:rPr>
          <w:rStyle w:val="Strong"/>
          <w:rFonts w:ascii="Arial" w:hAnsi="Arial" w:cs="Arial"/>
          <w:b w:val="0"/>
          <w:color w:val="auto"/>
          <w:sz w:val="24"/>
          <w:szCs w:val="24"/>
        </w:rPr>
        <w:t>;</w:t>
      </w:r>
      <w:r w:rsidR="0018308F" w:rsidRPr="003E38C3">
        <w:rPr>
          <w:rStyle w:val="Strong"/>
          <w:rFonts w:ascii="Arial" w:hAnsi="Arial" w:cs="Arial"/>
          <w:b w:val="0"/>
          <w:color w:val="FF0000"/>
          <w:sz w:val="24"/>
          <w:szCs w:val="24"/>
        </w:rPr>
        <w:t xml:space="preserve"> </w:t>
      </w:r>
      <w:r w:rsidR="003E38C3" w:rsidRPr="003E38C3">
        <w:rPr>
          <w:rStyle w:val="Strong"/>
          <w:rFonts w:ascii="Arial" w:hAnsi="Arial" w:cs="Arial"/>
          <w:b w:val="0"/>
          <w:color w:val="auto"/>
          <w:sz w:val="24"/>
          <w:szCs w:val="24"/>
        </w:rPr>
        <w:t>GW has received advisory board and lecture fees from Pharmacosmos, Vifor and Novartis</w:t>
      </w:r>
      <w:r w:rsidR="00CB009C">
        <w:rPr>
          <w:rStyle w:val="Strong"/>
          <w:rFonts w:ascii="Arial" w:hAnsi="Arial" w:cs="Arial"/>
          <w:b w:val="0"/>
          <w:color w:val="auto"/>
          <w:sz w:val="24"/>
          <w:szCs w:val="24"/>
        </w:rPr>
        <w:t xml:space="preserve">; </w:t>
      </w:r>
      <w:r w:rsidR="000F2BDF" w:rsidRPr="003E38C3">
        <w:rPr>
          <w:rFonts w:ascii="Arial" w:hAnsi="Arial" w:cs="Arial"/>
          <w:color w:val="333333"/>
          <w:sz w:val="24"/>
          <w:szCs w:val="24"/>
        </w:rPr>
        <w:t xml:space="preserve">SF and SP have no declarations.  </w:t>
      </w:r>
    </w:p>
    <w:p w:rsidR="00E14904" w:rsidRDefault="00E14904">
      <w:pPr>
        <w:rPr>
          <w:rFonts w:ascii="Arial" w:hAnsi="Arial" w:cs="Arial"/>
          <w:color w:val="333333"/>
        </w:rPr>
      </w:pPr>
    </w:p>
    <w:p w:rsidR="00E14904" w:rsidRDefault="00E14904">
      <w:pPr>
        <w:rPr>
          <w:rFonts w:ascii="Calibri" w:hAnsi="Calibri"/>
          <w:color w:val="000000"/>
        </w:rPr>
      </w:pPr>
      <w:r>
        <w:rPr>
          <w:rFonts w:ascii="Calibri" w:hAnsi="Calibri"/>
          <w:color w:val="000000"/>
        </w:rPr>
        <w:t xml:space="preserve">Obtained from Haematologica/the Hematology Journal website </w:t>
      </w:r>
      <w:hyperlink r:id="rId8" w:history="1">
        <w:r w:rsidRPr="009E2951">
          <w:rPr>
            <w:rStyle w:val="Hyperlink"/>
            <w:rFonts w:ascii="Calibri" w:hAnsi="Calibri"/>
          </w:rPr>
          <w:t>http://www.haematologica.org/content/99/11/1671</w:t>
        </w:r>
      </w:hyperlink>
    </w:p>
    <w:p w:rsidR="00E14904" w:rsidRDefault="00E14904">
      <w:pPr>
        <w:rPr>
          <w:rFonts w:ascii="Calibri" w:hAnsi="Calibri"/>
          <w:color w:val="000000"/>
        </w:rPr>
      </w:pPr>
    </w:p>
    <w:p w:rsidR="00E14904" w:rsidRDefault="00E14904">
      <w:pPr>
        <w:rPr>
          <w:rFonts w:ascii="Calibri" w:hAnsi="Calibri"/>
          <w:color w:val="000000"/>
        </w:rPr>
      </w:pPr>
    </w:p>
    <w:p w:rsidR="00E14904" w:rsidRDefault="00E14904" w:rsidP="00E14904">
      <w:pPr>
        <w:shd w:val="clear" w:color="auto" w:fill="FFFFFF"/>
        <w:spacing w:line="300" w:lineRule="atLeast"/>
        <w:textAlignment w:val="baseline"/>
        <w:rPr>
          <w:rFonts w:ascii="Verdana" w:hAnsi="Verdana"/>
          <w:color w:val="000000"/>
          <w:sz w:val="21"/>
          <w:szCs w:val="21"/>
        </w:rPr>
      </w:pPr>
      <w:r>
        <w:rPr>
          <w:rStyle w:val="nlm-given-names"/>
          <w:rFonts w:ascii="inherit" w:hAnsi="inherit"/>
          <w:color w:val="000000"/>
          <w:sz w:val="21"/>
          <w:szCs w:val="21"/>
          <w:bdr w:val="none" w:sz="0" w:space="0" w:color="auto" w:frame="1"/>
        </w:rPr>
        <w:t>David</w:t>
      </w:r>
      <w:r>
        <w:rPr>
          <w:rStyle w:val="apple-converted-space"/>
          <w:rFonts w:ascii="inherit" w:hAnsi="inherit"/>
          <w:color w:val="000000"/>
          <w:sz w:val="21"/>
          <w:szCs w:val="21"/>
          <w:bdr w:val="none" w:sz="0" w:space="0" w:color="auto" w:frame="1"/>
        </w:rPr>
        <w:t> </w:t>
      </w:r>
      <w:r>
        <w:rPr>
          <w:rStyle w:val="nlm-surname"/>
          <w:rFonts w:ascii="inherit" w:hAnsi="inherit"/>
          <w:color w:val="000000"/>
          <w:sz w:val="21"/>
          <w:szCs w:val="21"/>
          <w:bdr w:val="none" w:sz="0" w:space="0" w:color="auto" w:frame="1"/>
        </w:rPr>
        <w:t>Rampton</w:t>
      </w:r>
      <w:r>
        <w:rPr>
          <w:rStyle w:val="highwire-citation-authors"/>
          <w:rFonts w:ascii="inherit" w:hAnsi="inherit"/>
          <w:color w:val="000000"/>
          <w:sz w:val="21"/>
          <w:szCs w:val="21"/>
          <w:bdr w:val="none" w:sz="0" w:space="0" w:color="auto" w:frame="1"/>
        </w:rPr>
        <w:t>,</w:t>
      </w:r>
      <w:r>
        <w:rPr>
          <w:rStyle w:val="apple-converted-space"/>
          <w:rFonts w:ascii="inherit" w:hAnsi="inherit"/>
          <w:color w:val="000000"/>
          <w:sz w:val="21"/>
          <w:szCs w:val="21"/>
          <w:bdr w:val="none" w:sz="0" w:space="0" w:color="auto" w:frame="1"/>
        </w:rPr>
        <w:t> </w:t>
      </w:r>
      <w:r>
        <w:rPr>
          <w:rStyle w:val="nlm-given-names"/>
          <w:rFonts w:ascii="inherit" w:hAnsi="inherit"/>
          <w:color w:val="000000"/>
          <w:sz w:val="21"/>
          <w:szCs w:val="21"/>
          <w:bdr w:val="none" w:sz="0" w:space="0" w:color="auto" w:frame="1"/>
        </w:rPr>
        <w:t>Joergen</w:t>
      </w:r>
      <w:r>
        <w:rPr>
          <w:rStyle w:val="apple-converted-space"/>
          <w:rFonts w:ascii="inherit" w:hAnsi="inherit"/>
          <w:color w:val="000000"/>
          <w:sz w:val="21"/>
          <w:szCs w:val="21"/>
          <w:bdr w:val="none" w:sz="0" w:space="0" w:color="auto" w:frame="1"/>
        </w:rPr>
        <w:t> </w:t>
      </w:r>
      <w:r>
        <w:rPr>
          <w:rStyle w:val="nlm-surname"/>
          <w:rFonts w:ascii="inherit" w:hAnsi="inherit"/>
          <w:color w:val="000000"/>
          <w:sz w:val="21"/>
          <w:szCs w:val="21"/>
          <w:bdr w:val="none" w:sz="0" w:space="0" w:color="auto" w:frame="1"/>
        </w:rPr>
        <w:t>Folkersen</w:t>
      </w:r>
      <w:r>
        <w:rPr>
          <w:rStyle w:val="highwire-citation-authors"/>
          <w:rFonts w:ascii="inherit" w:hAnsi="inherit"/>
          <w:color w:val="000000"/>
          <w:sz w:val="21"/>
          <w:szCs w:val="21"/>
          <w:bdr w:val="none" w:sz="0" w:space="0" w:color="auto" w:frame="1"/>
        </w:rPr>
        <w:t>,</w:t>
      </w:r>
      <w:r>
        <w:rPr>
          <w:rStyle w:val="apple-converted-space"/>
          <w:rFonts w:ascii="inherit" w:hAnsi="inherit"/>
          <w:color w:val="000000"/>
          <w:sz w:val="21"/>
          <w:szCs w:val="21"/>
          <w:bdr w:val="none" w:sz="0" w:space="0" w:color="auto" w:frame="1"/>
        </w:rPr>
        <w:t> </w:t>
      </w:r>
      <w:r>
        <w:rPr>
          <w:rStyle w:val="nlm-given-names"/>
          <w:rFonts w:ascii="inherit" w:hAnsi="inherit"/>
          <w:color w:val="000000"/>
          <w:sz w:val="21"/>
          <w:szCs w:val="21"/>
          <w:bdr w:val="none" w:sz="0" w:space="0" w:color="auto" w:frame="1"/>
        </w:rPr>
        <w:t>Steven</w:t>
      </w:r>
      <w:r>
        <w:rPr>
          <w:rStyle w:val="apple-converted-space"/>
          <w:rFonts w:ascii="inherit" w:hAnsi="inherit"/>
          <w:color w:val="000000"/>
          <w:sz w:val="21"/>
          <w:szCs w:val="21"/>
          <w:bdr w:val="none" w:sz="0" w:space="0" w:color="auto" w:frame="1"/>
        </w:rPr>
        <w:t> </w:t>
      </w:r>
      <w:r>
        <w:rPr>
          <w:rStyle w:val="nlm-surname"/>
          <w:rFonts w:ascii="inherit" w:hAnsi="inherit"/>
          <w:color w:val="000000"/>
          <w:sz w:val="21"/>
          <w:szCs w:val="21"/>
          <w:bdr w:val="none" w:sz="0" w:space="0" w:color="auto" w:frame="1"/>
        </w:rPr>
        <w:t>Fishbane</w:t>
      </w:r>
      <w:r>
        <w:rPr>
          <w:rStyle w:val="highwire-citation-authors"/>
          <w:rFonts w:ascii="inherit" w:hAnsi="inherit"/>
          <w:color w:val="000000"/>
          <w:sz w:val="21"/>
          <w:szCs w:val="21"/>
          <w:bdr w:val="none" w:sz="0" w:space="0" w:color="auto" w:frame="1"/>
        </w:rPr>
        <w:t>,</w:t>
      </w:r>
      <w:r>
        <w:rPr>
          <w:rStyle w:val="apple-converted-space"/>
          <w:rFonts w:ascii="inherit" w:hAnsi="inherit"/>
          <w:color w:val="000000"/>
          <w:sz w:val="21"/>
          <w:szCs w:val="21"/>
          <w:bdr w:val="none" w:sz="0" w:space="0" w:color="auto" w:frame="1"/>
        </w:rPr>
        <w:t> </w:t>
      </w:r>
      <w:r>
        <w:rPr>
          <w:rStyle w:val="nlm-given-names"/>
          <w:rFonts w:ascii="inherit" w:hAnsi="inherit"/>
          <w:color w:val="000000"/>
          <w:sz w:val="21"/>
          <w:szCs w:val="21"/>
          <w:bdr w:val="none" w:sz="0" w:space="0" w:color="auto" w:frame="1"/>
        </w:rPr>
        <w:t>Michael</w:t>
      </w:r>
      <w:r>
        <w:rPr>
          <w:rStyle w:val="apple-converted-space"/>
          <w:rFonts w:ascii="inherit" w:hAnsi="inherit"/>
          <w:color w:val="000000"/>
          <w:sz w:val="21"/>
          <w:szCs w:val="21"/>
          <w:bdr w:val="none" w:sz="0" w:space="0" w:color="auto" w:frame="1"/>
        </w:rPr>
        <w:t> </w:t>
      </w:r>
      <w:r>
        <w:rPr>
          <w:rStyle w:val="nlm-surname"/>
          <w:rFonts w:ascii="inherit" w:hAnsi="inherit"/>
          <w:color w:val="000000"/>
          <w:sz w:val="21"/>
          <w:szCs w:val="21"/>
          <w:bdr w:val="none" w:sz="0" w:space="0" w:color="auto" w:frame="1"/>
        </w:rPr>
        <w:t>Hedenus</w:t>
      </w:r>
      <w:r>
        <w:rPr>
          <w:rStyle w:val="highwire-citation-authors"/>
          <w:rFonts w:ascii="inherit" w:hAnsi="inherit"/>
          <w:color w:val="000000"/>
          <w:sz w:val="21"/>
          <w:szCs w:val="21"/>
          <w:bdr w:val="none" w:sz="0" w:space="0" w:color="auto" w:frame="1"/>
        </w:rPr>
        <w:t>,</w:t>
      </w:r>
      <w:r>
        <w:rPr>
          <w:rStyle w:val="apple-converted-space"/>
          <w:rFonts w:ascii="inherit" w:hAnsi="inherit"/>
          <w:color w:val="000000"/>
          <w:sz w:val="21"/>
          <w:szCs w:val="21"/>
          <w:bdr w:val="none" w:sz="0" w:space="0" w:color="auto" w:frame="1"/>
        </w:rPr>
        <w:t> </w:t>
      </w:r>
      <w:r>
        <w:rPr>
          <w:rStyle w:val="nlm-given-names"/>
          <w:rFonts w:ascii="inherit" w:hAnsi="inherit"/>
          <w:color w:val="000000"/>
          <w:sz w:val="21"/>
          <w:szCs w:val="21"/>
          <w:bdr w:val="none" w:sz="0" w:space="0" w:color="auto" w:frame="1"/>
        </w:rPr>
        <w:t>Stefanie</w:t>
      </w:r>
      <w:r>
        <w:rPr>
          <w:rStyle w:val="apple-converted-space"/>
          <w:rFonts w:ascii="inherit" w:hAnsi="inherit"/>
          <w:color w:val="000000"/>
          <w:sz w:val="21"/>
          <w:szCs w:val="21"/>
          <w:bdr w:val="none" w:sz="0" w:space="0" w:color="auto" w:frame="1"/>
        </w:rPr>
        <w:t> </w:t>
      </w:r>
      <w:r>
        <w:rPr>
          <w:rStyle w:val="nlm-surname"/>
          <w:rFonts w:ascii="inherit" w:hAnsi="inherit"/>
          <w:color w:val="000000"/>
          <w:sz w:val="21"/>
          <w:szCs w:val="21"/>
          <w:bdr w:val="none" w:sz="0" w:space="0" w:color="auto" w:frame="1"/>
        </w:rPr>
        <w:t>Howaldt</w:t>
      </w:r>
      <w:r>
        <w:rPr>
          <w:rStyle w:val="highwire-citation-authors"/>
          <w:rFonts w:ascii="inherit" w:hAnsi="inherit"/>
          <w:color w:val="000000"/>
          <w:sz w:val="21"/>
          <w:szCs w:val="21"/>
          <w:bdr w:val="none" w:sz="0" w:space="0" w:color="auto" w:frame="1"/>
        </w:rPr>
        <w:t>,</w:t>
      </w:r>
      <w:r>
        <w:rPr>
          <w:rStyle w:val="apple-converted-space"/>
          <w:rFonts w:ascii="inherit" w:hAnsi="inherit"/>
          <w:color w:val="000000"/>
          <w:sz w:val="21"/>
          <w:szCs w:val="21"/>
          <w:bdr w:val="none" w:sz="0" w:space="0" w:color="auto" w:frame="1"/>
        </w:rPr>
        <w:t> </w:t>
      </w:r>
      <w:r>
        <w:rPr>
          <w:rStyle w:val="nlm-given-names"/>
          <w:rFonts w:ascii="inherit" w:hAnsi="inherit"/>
          <w:color w:val="000000"/>
          <w:sz w:val="21"/>
          <w:szCs w:val="21"/>
          <w:bdr w:val="none" w:sz="0" w:space="0" w:color="auto" w:frame="1"/>
        </w:rPr>
        <w:t>Francesco</w:t>
      </w:r>
      <w:r>
        <w:rPr>
          <w:rStyle w:val="apple-converted-space"/>
          <w:rFonts w:ascii="inherit" w:hAnsi="inherit"/>
          <w:color w:val="000000"/>
          <w:sz w:val="21"/>
          <w:szCs w:val="21"/>
          <w:bdr w:val="none" w:sz="0" w:space="0" w:color="auto" w:frame="1"/>
        </w:rPr>
        <w:t> </w:t>
      </w:r>
      <w:r>
        <w:rPr>
          <w:rStyle w:val="nlm-surname"/>
          <w:rFonts w:ascii="inherit" w:hAnsi="inherit"/>
          <w:color w:val="000000"/>
          <w:sz w:val="21"/>
          <w:szCs w:val="21"/>
          <w:bdr w:val="none" w:sz="0" w:space="0" w:color="auto" w:frame="1"/>
        </w:rPr>
        <w:t>Locatelli</w:t>
      </w:r>
      <w:r>
        <w:rPr>
          <w:rStyle w:val="highwire-citation-authors"/>
          <w:rFonts w:ascii="inherit" w:hAnsi="inherit"/>
          <w:color w:val="000000"/>
          <w:sz w:val="21"/>
          <w:szCs w:val="21"/>
          <w:bdr w:val="none" w:sz="0" w:space="0" w:color="auto" w:frame="1"/>
        </w:rPr>
        <w:t>,</w:t>
      </w:r>
      <w:r>
        <w:rPr>
          <w:rStyle w:val="apple-converted-space"/>
          <w:rFonts w:ascii="inherit" w:hAnsi="inherit"/>
          <w:color w:val="000000"/>
          <w:sz w:val="21"/>
          <w:szCs w:val="21"/>
          <w:bdr w:val="none" w:sz="0" w:space="0" w:color="auto" w:frame="1"/>
        </w:rPr>
        <w:t> </w:t>
      </w:r>
      <w:r>
        <w:rPr>
          <w:rStyle w:val="nlm-given-names"/>
          <w:rFonts w:ascii="inherit" w:hAnsi="inherit"/>
          <w:color w:val="000000"/>
          <w:sz w:val="21"/>
          <w:szCs w:val="21"/>
          <w:bdr w:val="none" w:sz="0" w:space="0" w:color="auto" w:frame="1"/>
        </w:rPr>
        <w:t>Shalini</w:t>
      </w:r>
      <w:r>
        <w:rPr>
          <w:rStyle w:val="apple-converted-space"/>
          <w:rFonts w:ascii="inherit" w:hAnsi="inherit"/>
          <w:color w:val="000000"/>
          <w:sz w:val="21"/>
          <w:szCs w:val="21"/>
          <w:bdr w:val="none" w:sz="0" w:space="0" w:color="auto" w:frame="1"/>
        </w:rPr>
        <w:t> </w:t>
      </w:r>
      <w:r>
        <w:rPr>
          <w:rStyle w:val="nlm-surname"/>
          <w:rFonts w:ascii="inherit" w:hAnsi="inherit"/>
          <w:color w:val="000000"/>
          <w:sz w:val="21"/>
          <w:szCs w:val="21"/>
          <w:bdr w:val="none" w:sz="0" w:space="0" w:color="auto" w:frame="1"/>
        </w:rPr>
        <w:t>Patni</w:t>
      </w:r>
      <w:r>
        <w:rPr>
          <w:rStyle w:val="highwire-citation-authors"/>
          <w:rFonts w:ascii="inherit" w:hAnsi="inherit"/>
          <w:color w:val="000000"/>
          <w:sz w:val="21"/>
          <w:szCs w:val="21"/>
          <w:bdr w:val="none" w:sz="0" w:space="0" w:color="auto" w:frame="1"/>
        </w:rPr>
        <w:t>,</w:t>
      </w:r>
      <w:r>
        <w:rPr>
          <w:rStyle w:val="apple-converted-space"/>
          <w:rFonts w:ascii="inherit" w:hAnsi="inherit"/>
          <w:color w:val="000000"/>
          <w:sz w:val="21"/>
          <w:szCs w:val="21"/>
          <w:bdr w:val="none" w:sz="0" w:space="0" w:color="auto" w:frame="1"/>
        </w:rPr>
        <w:t> </w:t>
      </w:r>
      <w:r>
        <w:rPr>
          <w:rStyle w:val="nlm-given-names"/>
          <w:rFonts w:ascii="inherit" w:hAnsi="inherit"/>
          <w:color w:val="000000"/>
          <w:sz w:val="21"/>
          <w:szCs w:val="21"/>
          <w:bdr w:val="none" w:sz="0" w:space="0" w:color="auto" w:frame="1"/>
        </w:rPr>
        <w:t>Janos</w:t>
      </w:r>
      <w:r>
        <w:rPr>
          <w:rStyle w:val="apple-converted-space"/>
          <w:rFonts w:ascii="inherit" w:hAnsi="inherit"/>
          <w:color w:val="000000"/>
          <w:sz w:val="21"/>
          <w:szCs w:val="21"/>
          <w:bdr w:val="none" w:sz="0" w:space="0" w:color="auto" w:frame="1"/>
        </w:rPr>
        <w:t> </w:t>
      </w:r>
      <w:r>
        <w:rPr>
          <w:rStyle w:val="nlm-surname"/>
          <w:rFonts w:ascii="inherit" w:hAnsi="inherit"/>
          <w:color w:val="000000"/>
          <w:sz w:val="21"/>
          <w:szCs w:val="21"/>
          <w:bdr w:val="none" w:sz="0" w:space="0" w:color="auto" w:frame="1"/>
        </w:rPr>
        <w:t>Szebeni</w:t>
      </w:r>
      <w:r>
        <w:rPr>
          <w:rStyle w:val="highwire-citation-authors"/>
          <w:rFonts w:ascii="inherit" w:hAnsi="inherit"/>
          <w:color w:val="000000"/>
          <w:sz w:val="21"/>
          <w:szCs w:val="21"/>
          <w:bdr w:val="none" w:sz="0" w:space="0" w:color="auto" w:frame="1"/>
        </w:rPr>
        <w:t>,</w:t>
      </w:r>
      <w:r>
        <w:rPr>
          <w:rStyle w:val="apple-converted-space"/>
          <w:rFonts w:ascii="inherit" w:hAnsi="inherit"/>
          <w:color w:val="000000"/>
          <w:sz w:val="21"/>
          <w:szCs w:val="21"/>
          <w:bdr w:val="none" w:sz="0" w:space="0" w:color="auto" w:frame="1"/>
        </w:rPr>
        <w:t> </w:t>
      </w:r>
      <w:r>
        <w:rPr>
          <w:rStyle w:val="nlm-given-names"/>
          <w:rFonts w:ascii="inherit" w:hAnsi="inherit"/>
          <w:color w:val="000000"/>
          <w:sz w:val="21"/>
          <w:szCs w:val="21"/>
          <w:bdr w:val="none" w:sz="0" w:space="0" w:color="auto" w:frame="1"/>
        </w:rPr>
        <w:t>Guenter</w:t>
      </w:r>
      <w:r>
        <w:rPr>
          <w:rStyle w:val="apple-converted-space"/>
          <w:rFonts w:ascii="inherit" w:hAnsi="inherit"/>
          <w:color w:val="000000"/>
          <w:sz w:val="21"/>
          <w:szCs w:val="21"/>
          <w:bdr w:val="none" w:sz="0" w:space="0" w:color="auto" w:frame="1"/>
        </w:rPr>
        <w:t> </w:t>
      </w:r>
      <w:r>
        <w:rPr>
          <w:rStyle w:val="nlm-surname"/>
          <w:rFonts w:ascii="inherit" w:hAnsi="inherit"/>
          <w:color w:val="000000"/>
          <w:sz w:val="21"/>
          <w:szCs w:val="21"/>
          <w:bdr w:val="none" w:sz="0" w:space="0" w:color="auto" w:frame="1"/>
        </w:rPr>
        <w:t>Weiss</w:t>
      </w:r>
    </w:p>
    <w:p w:rsidR="00E14904" w:rsidRDefault="00E14904" w:rsidP="00E14904">
      <w:pPr>
        <w:shd w:val="clear" w:color="auto" w:fill="FFFFFF"/>
        <w:spacing w:line="319" w:lineRule="atLeast"/>
        <w:textAlignment w:val="baseline"/>
        <w:rPr>
          <w:rFonts w:ascii="Verdana" w:hAnsi="Verdana"/>
          <w:color w:val="000000"/>
          <w:sz w:val="21"/>
          <w:szCs w:val="21"/>
        </w:rPr>
      </w:pPr>
      <w:r>
        <w:rPr>
          <w:rStyle w:val="highwire-cite-metadata-journal"/>
          <w:rFonts w:ascii="inherit" w:hAnsi="inherit"/>
          <w:color w:val="000000"/>
          <w:sz w:val="21"/>
          <w:szCs w:val="21"/>
          <w:bdr w:val="none" w:sz="0" w:space="0" w:color="auto" w:frame="1"/>
        </w:rPr>
        <w:t>Haematologica</w:t>
      </w:r>
      <w:r>
        <w:rPr>
          <w:rStyle w:val="apple-converted-space"/>
          <w:rFonts w:ascii="inherit" w:hAnsi="inherit"/>
          <w:color w:val="000000"/>
          <w:sz w:val="21"/>
          <w:szCs w:val="21"/>
          <w:bdr w:val="none" w:sz="0" w:space="0" w:color="auto" w:frame="1"/>
        </w:rPr>
        <w:t> </w:t>
      </w:r>
      <w:r>
        <w:rPr>
          <w:rStyle w:val="highwire-cite-metadata-date"/>
          <w:rFonts w:ascii="inherit" w:hAnsi="inherit"/>
          <w:color w:val="000000"/>
          <w:sz w:val="21"/>
          <w:szCs w:val="21"/>
          <w:bdr w:val="none" w:sz="0" w:space="0" w:color="auto" w:frame="1"/>
        </w:rPr>
        <w:t>November 2014</w:t>
      </w:r>
      <w:r>
        <w:rPr>
          <w:rStyle w:val="apple-converted-space"/>
          <w:rFonts w:ascii="inherit" w:hAnsi="inherit"/>
          <w:color w:val="000000"/>
          <w:sz w:val="21"/>
          <w:szCs w:val="21"/>
          <w:bdr w:val="none" w:sz="0" w:space="0" w:color="auto" w:frame="1"/>
        </w:rPr>
        <w:t> </w:t>
      </w:r>
      <w:r>
        <w:rPr>
          <w:rStyle w:val="highwire-cite-metadata-volume"/>
          <w:rFonts w:ascii="inherit" w:hAnsi="inherit"/>
          <w:color w:val="000000"/>
          <w:sz w:val="21"/>
          <w:szCs w:val="21"/>
          <w:bdr w:val="none" w:sz="0" w:space="0" w:color="auto" w:frame="1"/>
        </w:rPr>
        <w:t>99:</w:t>
      </w:r>
      <w:r>
        <w:rPr>
          <w:rStyle w:val="apple-converted-space"/>
          <w:rFonts w:ascii="inherit" w:hAnsi="inherit"/>
          <w:color w:val="000000"/>
          <w:sz w:val="21"/>
          <w:szCs w:val="21"/>
          <w:bdr w:val="none" w:sz="0" w:space="0" w:color="auto" w:frame="1"/>
        </w:rPr>
        <w:t> </w:t>
      </w:r>
      <w:r>
        <w:rPr>
          <w:rStyle w:val="highwire-cite-metadata-pages"/>
          <w:rFonts w:ascii="inherit" w:hAnsi="inherit"/>
          <w:color w:val="000000"/>
          <w:sz w:val="21"/>
          <w:szCs w:val="21"/>
          <w:bdr w:val="none" w:sz="0" w:space="0" w:color="auto" w:frame="1"/>
        </w:rPr>
        <w:t>1671-1676;</w:t>
      </w:r>
      <w:r>
        <w:rPr>
          <w:rStyle w:val="apple-converted-space"/>
          <w:rFonts w:ascii="inherit" w:hAnsi="inherit"/>
          <w:color w:val="000000"/>
          <w:sz w:val="21"/>
          <w:szCs w:val="21"/>
          <w:bdr w:val="none" w:sz="0" w:space="0" w:color="auto" w:frame="1"/>
        </w:rPr>
        <w:t> </w:t>
      </w:r>
      <w:r>
        <w:rPr>
          <w:rStyle w:val="label"/>
          <w:rFonts w:ascii="inherit" w:hAnsi="inherit"/>
          <w:b/>
          <w:bCs/>
          <w:color w:val="000000"/>
          <w:sz w:val="21"/>
          <w:szCs w:val="21"/>
          <w:bdr w:val="none" w:sz="0" w:space="0" w:color="auto" w:frame="1"/>
        </w:rPr>
        <w:t>Doi:</w:t>
      </w:r>
      <w:r>
        <w:rPr>
          <w:rStyle w:val="highwire-cite-metadata-doi"/>
          <w:rFonts w:ascii="inherit" w:hAnsi="inherit"/>
          <w:color w:val="000000"/>
          <w:sz w:val="21"/>
          <w:szCs w:val="21"/>
          <w:bdr w:val="none" w:sz="0" w:space="0" w:color="auto" w:frame="1"/>
        </w:rPr>
        <w:t>10.3324/haematol.2014.111492</w:t>
      </w:r>
    </w:p>
    <w:p w:rsidR="00E14904" w:rsidRDefault="00E14904">
      <w:pPr>
        <w:rPr>
          <w:rFonts w:ascii="Arial" w:hAnsi="Arial" w:cs="Arial"/>
          <w:color w:val="333333"/>
        </w:rPr>
      </w:pPr>
    </w:p>
    <w:p w:rsidR="00E14904" w:rsidRDefault="00E14904">
      <w:pPr>
        <w:rPr>
          <w:rFonts w:ascii="Arial" w:hAnsi="Arial" w:cs="Arial"/>
          <w:color w:val="333333"/>
        </w:rPr>
      </w:pPr>
      <w:hyperlink r:id="rId9" w:history="1">
        <w:r w:rsidRPr="009E2951">
          <w:rPr>
            <w:rStyle w:val="Hyperlink"/>
            <w:rFonts w:ascii="Arial" w:hAnsi="Arial" w:cs="Arial"/>
          </w:rPr>
          <w:t>https://creativecommons.org/licenses/by/3.0/</w:t>
        </w:r>
      </w:hyperlink>
    </w:p>
    <w:p w:rsidR="00700B22" w:rsidRDefault="00700B22">
      <w:pPr>
        <w:rPr>
          <w:rFonts w:ascii="Arial" w:eastAsia="Calibri" w:hAnsi="Arial" w:cs="Arial"/>
          <w:color w:val="333333"/>
          <w:lang w:val="en-AU" w:eastAsia="en-AU"/>
        </w:rPr>
      </w:pPr>
      <w:bookmarkStart w:id="0" w:name="_GoBack"/>
      <w:bookmarkEnd w:id="0"/>
      <w:r>
        <w:rPr>
          <w:rFonts w:ascii="Arial" w:hAnsi="Arial" w:cs="Arial"/>
          <w:color w:val="333333"/>
        </w:rPr>
        <w:br w:type="page"/>
      </w:r>
    </w:p>
    <w:p w:rsidR="00BC5B21" w:rsidRPr="000C0762" w:rsidRDefault="007D0B2A" w:rsidP="000C0762">
      <w:pPr>
        <w:spacing w:before="100" w:beforeAutospacing="1" w:after="100" w:afterAutospacing="1" w:line="360" w:lineRule="atLeast"/>
        <w:rPr>
          <w:rFonts w:ascii="Arial" w:hAnsi="Arial" w:cs="Arial"/>
          <w:b/>
          <w:bCs/>
          <w:color w:val="FF0000"/>
        </w:rPr>
      </w:pPr>
      <w:r w:rsidRPr="000C0762">
        <w:rPr>
          <w:rFonts w:ascii="Arial" w:hAnsi="Arial" w:cs="Arial"/>
          <w:b/>
          <w:bCs/>
        </w:rPr>
        <w:t>Refe</w:t>
      </w:r>
      <w:r w:rsidR="00BC5B21" w:rsidRPr="000C0762">
        <w:rPr>
          <w:rFonts w:ascii="Arial" w:hAnsi="Arial" w:cs="Arial"/>
          <w:b/>
          <w:bCs/>
        </w:rPr>
        <w:t>rences</w:t>
      </w:r>
      <w:r w:rsidR="000C0762">
        <w:rPr>
          <w:rFonts w:ascii="Arial" w:hAnsi="Arial" w:cs="Arial"/>
          <w:b/>
          <w:bCs/>
        </w:rPr>
        <w:t xml:space="preserve">  </w:t>
      </w:r>
    </w:p>
    <w:p w:rsidR="00303D7E" w:rsidRPr="00F50A26" w:rsidRDefault="000C3B5F" w:rsidP="009D2F04">
      <w:pPr>
        <w:tabs>
          <w:tab w:val="right" w:pos="540"/>
          <w:tab w:val="left" w:pos="720"/>
        </w:tabs>
        <w:spacing w:after="240" w:line="360" w:lineRule="auto"/>
        <w:rPr>
          <w:rFonts w:ascii="Arial" w:hAnsi="Arial" w:cs="Arial"/>
          <w:noProof/>
          <w:color w:val="000000" w:themeColor="text1"/>
        </w:rPr>
      </w:pPr>
      <w:r>
        <w:rPr>
          <w:rFonts w:ascii="Arial" w:hAnsi="Arial" w:cs="Arial"/>
          <w:noProof/>
          <w:color w:val="000000" w:themeColor="text1"/>
        </w:rPr>
        <w:t xml:space="preserve">1.  </w:t>
      </w:r>
      <w:r w:rsidR="00303D7E" w:rsidRPr="00F50A26">
        <w:rPr>
          <w:rFonts w:ascii="Arial" w:hAnsi="Arial" w:cs="Arial"/>
          <w:noProof/>
          <w:color w:val="000000" w:themeColor="text1"/>
        </w:rPr>
        <w:t>Auerbach M, Ballard H, Glaspy J. Clinical update: intravenous iron fo</w:t>
      </w:r>
      <w:r w:rsidR="00F50A26">
        <w:rPr>
          <w:rFonts w:ascii="Arial" w:hAnsi="Arial" w:cs="Arial"/>
          <w:noProof/>
          <w:color w:val="000000" w:themeColor="text1"/>
        </w:rPr>
        <w:t xml:space="preserve">r anaemia. Lancet </w:t>
      </w:r>
      <w:r w:rsidR="00303D7E" w:rsidRPr="00F50A26">
        <w:rPr>
          <w:rFonts w:ascii="Arial" w:hAnsi="Arial" w:cs="Arial"/>
          <w:noProof/>
          <w:color w:val="000000" w:themeColor="text1"/>
        </w:rPr>
        <w:t>2007;369:1502-4.</w:t>
      </w:r>
    </w:p>
    <w:p w:rsidR="001B3219" w:rsidRPr="001B3219" w:rsidRDefault="000C3B5F" w:rsidP="009D2F04">
      <w:pPr>
        <w:tabs>
          <w:tab w:val="right" w:pos="540"/>
          <w:tab w:val="left" w:pos="720"/>
        </w:tabs>
        <w:spacing w:after="240" w:line="360" w:lineRule="auto"/>
        <w:rPr>
          <w:rFonts w:ascii="Arial" w:hAnsi="Arial" w:cs="Arial"/>
          <w:noProof/>
          <w:color w:val="000000" w:themeColor="text1"/>
        </w:rPr>
      </w:pPr>
      <w:r>
        <w:rPr>
          <w:rFonts w:ascii="Arial" w:hAnsi="Arial" w:cs="Arial"/>
          <w:noProof/>
          <w:color w:val="000000" w:themeColor="text1"/>
        </w:rPr>
        <w:t xml:space="preserve">2.  </w:t>
      </w:r>
      <w:r w:rsidR="001B3219" w:rsidRPr="001B3219">
        <w:rPr>
          <w:rFonts w:ascii="Arial" w:hAnsi="Arial" w:cs="Arial"/>
          <w:noProof/>
          <w:color w:val="000000" w:themeColor="text1"/>
        </w:rPr>
        <w:t>Auerbach M, Ballard H. Clinical use of intravenous iron: administration, efficacy, and safety. Hematology Am Soc Hematol Educ Program 2010;338-47.</w:t>
      </w:r>
    </w:p>
    <w:p w:rsidR="000C3B5F" w:rsidRPr="00F50A26" w:rsidRDefault="000C3B5F" w:rsidP="000C3B5F">
      <w:pPr>
        <w:tabs>
          <w:tab w:val="right" w:pos="540"/>
          <w:tab w:val="left" w:pos="720"/>
        </w:tabs>
        <w:spacing w:after="240" w:line="360" w:lineRule="auto"/>
        <w:rPr>
          <w:rFonts w:ascii="Arial" w:hAnsi="Arial" w:cs="Arial"/>
          <w:noProof/>
          <w:color w:val="000000" w:themeColor="text1"/>
          <w:u w:val="single"/>
        </w:rPr>
      </w:pPr>
      <w:r>
        <w:rPr>
          <w:rFonts w:ascii="Arial" w:hAnsi="Arial" w:cs="Arial"/>
          <w:noProof/>
          <w:color w:val="000000" w:themeColor="text1"/>
        </w:rPr>
        <w:t xml:space="preserve">3. </w:t>
      </w:r>
      <w:r w:rsidRPr="00F50A26">
        <w:rPr>
          <w:rFonts w:ascii="Arial" w:hAnsi="Arial" w:cs="Arial"/>
          <w:noProof/>
          <w:color w:val="000000" w:themeColor="text1"/>
        </w:rPr>
        <w:t xml:space="preserve">European Medicines Agency. New recommendations to manage risk of allergic reactions with intravenous iron-containing medicines. European Medicines Agency 2013 October 13 EMA/579491/2013:1-3. Available from: URL: </w:t>
      </w:r>
      <w:hyperlink r:id="rId10" w:history="1">
        <w:r w:rsidRPr="00F50A26">
          <w:rPr>
            <w:rStyle w:val="Hyperlink"/>
            <w:rFonts w:ascii="Arial" w:hAnsi="Arial" w:cs="Arial"/>
            <w:noProof/>
          </w:rPr>
          <w:t>http://www.ema.europa.eu/docs/en_GB/document_library/Referrals_document/IV_iron_31/WC500151308.pdf</w:t>
        </w:r>
      </w:hyperlink>
    </w:p>
    <w:p w:rsidR="000C3B5F" w:rsidRPr="00E0753D" w:rsidRDefault="000C3B5F" w:rsidP="000C3B5F">
      <w:pPr>
        <w:tabs>
          <w:tab w:val="right" w:pos="540"/>
          <w:tab w:val="left" w:pos="720"/>
        </w:tabs>
        <w:spacing w:after="240" w:line="360" w:lineRule="auto"/>
        <w:rPr>
          <w:rFonts w:ascii="Arial" w:hAnsi="Arial" w:cs="Arial"/>
          <w:noProof/>
          <w:color w:val="000000" w:themeColor="text1"/>
        </w:rPr>
      </w:pPr>
      <w:r>
        <w:rPr>
          <w:rFonts w:ascii="Arial" w:hAnsi="Arial" w:cs="Arial"/>
          <w:noProof/>
          <w:color w:val="000000" w:themeColor="text1"/>
          <w:lang w:val="da-DK"/>
        </w:rPr>
        <w:t xml:space="preserve">4. </w:t>
      </w:r>
      <w:r w:rsidRPr="00974C48">
        <w:rPr>
          <w:rFonts w:ascii="Arial" w:hAnsi="Arial" w:cs="Arial"/>
          <w:noProof/>
          <w:color w:val="000000" w:themeColor="text1"/>
          <w:lang w:val="da-DK"/>
        </w:rPr>
        <w:t xml:space="preserve">Johansson SG, Bieber T, Dahl R, </w:t>
      </w:r>
      <w:hyperlink r:id="rId11" w:history="1">
        <w:r w:rsidR="00064730" w:rsidRPr="00064730">
          <w:rPr>
            <w:rFonts w:ascii="Arial" w:hAnsi="Arial" w:cs="Arial"/>
            <w:szCs w:val="20"/>
          </w:rPr>
          <w:t>Friedmann PS</w:t>
        </w:r>
      </w:hyperlink>
      <w:r w:rsidR="00064730" w:rsidRPr="00064730">
        <w:rPr>
          <w:rFonts w:ascii="Arial" w:hAnsi="Arial" w:cs="Arial"/>
          <w:szCs w:val="20"/>
        </w:rPr>
        <w:t xml:space="preserve">, </w:t>
      </w:r>
      <w:hyperlink r:id="rId12" w:history="1">
        <w:r w:rsidR="00064730" w:rsidRPr="00064730">
          <w:rPr>
            <w:rFonts w:ascii="Arial" w:hAnsi="Arial" w:cs="Arial"/>
            <w:szCs w:val="20"/>
          </w:rPr>
          <w:t>Lanier BQ</w:t>
        </w:r>
      </w:hyperlink>
      <w:r w:rsidR="00064730" w:rsidRPr="00064730">
        <w:rPr>
          <w:rFonts w:ascii="Arial" w:hAnsi="Arial" w:cs="Arial"/>
          <w:szCs w:val="20"/>
        </w:rPr>
        <w:t xml:space="preserve">, </w:t>
      </w:r>
      <w:hyperlink r:id="rId13" w:history="1">
        <w:r w:rsidR="00064730" w:rsidRPr="00064730">
          <w:rPr>
            <w:rFonts w:ascii="Arial" w:hAnsi="Arial" w:cs="Arial"/>
            <w:szCs w:val="20"/>
          </w:rPr>
          <w:t>Lockey RF</w:t>
        </w:r>
      </w:hyperlink>
      <w:r w:rsidR="00064730" w:rsidRPr="00974C48">
        <w:rPr>
          <w:rFonts w:ascii="Arial" w:hAnsi="Arial" w:cs="Arial"/>
          <w:noProof/>
          <w:color w:val="000000" w:themeColor="text1"/>
          <w:lang w:val="da-DK"/>
        </w:rPr>
        <w:t xml:space="preserve"> </w:t>
      </w:r>
      <w:r w:rsidRPr="00974C48">
        <w:rPr>
          <w:rFonts w:ascii="Arial" w:hAnsi="Arial" w:cs="Arial"/>
          <w:noProof/>
          <w:color w:val="000000" w:themeColor="text1"/>
          <w:lang w:val="da-DK"/>
        </w:rPr>
        <w:t xml:space="preserve">et al. </w:t>
      </w:r>
      <w:r w:rsidRPr="00E0753D">
        <w:rPr>
          <w:rFonts w:ascii="Arial" w:hAnsi="Arial" w:cs="Arial"/>
          <w:noProof/>
          <w:color w:val="000000" w:themeColor="text1"/>
        </w:rPr>
        <w:t>Revised nomenclature for allergy for global use: Report of the Nomenclature Review Committee of the World Allergy Organization, October 2003. J Allergy Clin Immunol 2004;113:832-6.</w:t>
      </w:r>
    </w:p>
    <w:p w:rsidR="000C3B5F" w:rsidRDefault="000C3B5F" w:rsidP="009D2F04">
      <w:pPr>
        <w:tabs>
          <w:tab w:val="right" w:pos="540"/>
          <w:tab w:val="left" w:pos="720"/>
        </w:tabs>
        <w:spacing w:after="240" w:line="360" w:lineRule="auto"/>
        <w:rPr>
          <w:rFonts w:ascii="Arial" w:hAnsi="Arial" w:cs="Arial"/>
          <w:noProof/>
          <w:color w:val="000000" w:themeColor="text1"/>
        </w:rPr>
      </w:pPr>
      <w:r>
        <w:rPr>
          <w:rFonts w:ascii="Arial" w:hAnsi="Arial" w:cs="Arial"/>
          <w:noProof/>
          <w:color w:val="000000" w:themeColor="text1"/>
        </w:rPr>
        <w:t xml:space="preserve">5. </w:t>
      </w:r>
      <w:r w:rsidRPr="00F50A26">
        <w:rPr>
          <w:rFonts w:ascii="Arial" w:hAnsi="Arial" w:cs="Arial"/>
          <w:noProof/>
          <w:color w:val="000000" w:themeColor="text1"/>
        </w:rPr>
        <w:t>Chertow GM, Mason PD, Vaage-Nilsen O, Ahlmen J. Update on adverse drug events associated with parenteral iron. Nephrol Dial Transplant 2006;21:378-82.</w:t>
      </w:r>
      <w:r w:rsidR="00771CB8" w:rsidRPr="00F50A26">
        <w:rPr>
          <w:rFonts w:ascii="Arial" w:hAnsi="Arial" w:cs="Arial"/>
          <w:noProof/>
          <w:color w:val="000000" w:themeColor="text1"/>
        </w:rPr>
        <w:t xml:space="preserve"> </w:t>
      </w:r>
    </w:p>
    <w:p w:rsidR="000C3B5F" w:rsidRDefault="00AC6C7B" w:rsidP="009D2F04">
      <w:pPr>
        <w:tabs>
          <w:tab w:val="right" w:pos="540"/>
          <w:tab w:val="left" w:pos="720"/>
        </w:tabs>
        <w:spacing w:after="240" w:line="360" w:lineRule="auto"/>
        <w:rPr>
          <w:rFonts w:ascii="Arial" w:hAnsi="Arial" w:cs="Arial"/>
          <w:noProof/>
          <w:color w:val="000000" w:themeColor="text1"/>
          <w:lang w:val="da-DK"/>
        </w:rPr>
      </w:pPr>
      <w:r>
        <w:rPr>
          <w:rFonts w:ascii="Arial" w:hAnsi="Arial" w:cs="Arial"/>
          <w:noProof/>
          <w:color w:val="000000" w:themeColor="text1"/>
        </w:rPr>
        <w:t xml:space="preserve">6. </w:t>
      </w:r>
      <w:r w:rsidR="000C3B5F" w:rsidRPr="00F50A26">
        <w:rPr>
          <w:rFonts w:ascii="Arial" w:hAnsi="Arial" w:cs="Arial"/>
          <w:noProof/>
          <w:color w:val="000000" w:themeColor="text1"/>
        </w:rPr>
        <w:t xml:space="preserve">Critchley J, Dunbar Y. Adverse events associated with intravenous iron infusion (low-molecular-weight iron dextran and iron sucrose): a systematic review. </w:t>
      </w:r>
      <w:r w:rsidR="000C3B5F" w:rsidRPr="00370389">
        <w:rPr>
          <w:rFonts w:ascii="Arial" w:hAnsi="Arial" w:cs="Arial"/>
          <w:noProof/>
          <w:color w:val="000000" w:themeColor="text1"/>
          <w:lang w:val="da-DK"/>
        </w:rPr>
        <w:t>T</w:t>
      </w:r>
      <w:r>
        <w:rPr>
          <w:rFonts w:ascii="Arial" w:hAnsi="Arial" w:cs="Arial"/>
          <w:noProof/>
          <w:color w:val="000000" w:themeColor="text1"/>
          <w:lang w:val="da-DK"/>
        </w:rPr>
        <w:t xml:space="preserve">ransfusion </w:t>
      </w:r>
      <w:r w:rsidR="000C3B5F" w:rsidRPr="00370389">
        <w:rPr>
          <w:rFonts w:ascii="Arial" w:hAnsi="Arial" w:cs="Arial"/>
          <w:noProof/>
          <w:color w:val="000000" w:themeColor="text1"/>
          <w:lang w:val="da-DK"/>
        </w:rPr>
        <w:t>A</w:t>
      </w:r>
      <w:r>
        <w:rPr>
          <w:rFonts w:ascii="Arial" w:hAnsi="Arial" w:cs="Arial"/>
          <w:noProof/>
          <w:color w:val="000000" w:themeColor="text1"/>
          <w:lang w:val="da-DK"/>
        </w:rPr>
        <w:t xml:space="preserve">ltern </w:t>
      </w:r>
      <w:r w:rsidR="000C3B5F" w:rsidRPr="00370389">
        <w:rPr>
          <w:rFonts w:ascii="Arial" w:hAnsi="Arial" w:cs="Arial"/>
          <w:noProof/>
          <w:color w:val="000000" w:themeColor="text1"/>
          <w:lang w:val="da-DK"/>
        </w:rPr>
        <w:t>T</w:t>
      </w:r>
      <w:r>
        <w:rPr>
          <w:rFonts w:ascii="Arial" w:hAnsi="Arial" w:cs="Arial"/>
          <w:noProof/>
          <w:color w:val="000000" w:themeColor="text1"/>
          <w:lang w:val="da-DK"/>
        </w:rPr>
        <w:t xml:space="preserve">ransfusion Med </w:t>
      </w:r>
      <w:r w:rsidR="000C3B5F" w:rsidRPr="00370389">
        <w:rPr>
          <w:rFonts w:ascii="Arial" w:hAnsi="Arial" w:cs="Arial"/>
          <w:noProof/>
          <w:color w:val="000000" w:themeColor="text1"/>
          <w:lang w:val="da-DK"/>
        </w:rPr>
        <w:t xml:space="preserve"> 2007</w:t>
      </w:r>
      <w:r>
        <w:rPr>
          <w:rFonts w:ascii="Arial" w:hAnsi="Arial" w:cs="Arial"/>
          <w:noProof/>
          <w:color w:val="000000" w:themeColor="text1"/>
          <w:lang w:val="da-DK"/>
        </w:rPr>
        <w:t>;9:8-36.</w:t>
      </w:r>
      <w:r w:rsidR="000C3B5F" w:rsidRPr="00370389">
        <w:rPr>
          <w:rFonts w:ascii="Arial" w:hAnsi="Arial" w:cs="Arial"/>
          <w:noProof/>
          <w:color w:val="000000" w:themeColor="text1"/>
          <w:lang w:val="da-DK"/>
        </w:rPr>
        <w:t xml:space="preserve"> </w:t>
      </w:r>
    </w:p>
    <w:p w:rsidR="00771CB8" w:rsidRPr="00F50A26" w:rsidRDefault="00AC6C7B" w:rsidP="009D2F04">
      <w:pPr>
        <w:tabs>
          <w:tab w:val="right" w:pos="540"/>
          <w:tab w:val="left" w:pos="720"/>
        </w:tabs>
        <w:spacing w:after="240" w:line="360" w:lineRule="auto"/>
        <w:rPr>
          <w:rFonts w:ascii="Arial" w:hAnsi="Arial" w:cs="Arial"/>
          <w:noProof/>
          <w:color w:val="000000" w:themeColor="text1"/>
        </w:rPr>
      </w:pPr>
      <w:r>
        <w:rPr>
          <w:rFonts w:ascii="Arial" w:hAnsi="Arial" w:cs="Arial"/>
          <w:noProof/>
          <w:color w:val="000000" w:themeColor="text1"/>
        </w:rPr>
        <w:t xml:space="preserve">7. </w:t>
      </w:r>
      <w:r w:rsidRPr="00F50A26">
        <w:rPr>
          <w:rFonts w:ascii="Arial" w:hAnsi="Arial" w:cs="Arial"/>
          <w:noProof/>
          <w:color w:val="000000" w:themeColor="text1"/>
        </w:rPr>
        <w:t xml:space="preserve">Bailie GR, </w:t>
      </w:r>
      <w:r w:rsidR="00771CB8" w:rsidRPr="00F50A26">
        <w:rPr>
          <w:rFonts w:ascii="Arial" w:hAnsi="Arial" w:cs="Arial"/>
          <w:noProof/>
          <w:color w:val="000000" w:themeColor="text1"/>
        </w:rPr>
        <w:t>Verhoef JJ. Differences in the reporting rates of serious allergic adverse events from intravenous iron by country and population. Clin Adv Hematol Oncol 2012;10:101-8.</w:t>
      </w:r>
    </w:p>
    <w:p w:rsidR="00771CB8" w:rsidRPr="00F50A26" w:rsidRDefault="00771CB8" w:rsidP="009D2F04">
      <w:pPr>
        <w:tabs>
          <w:tab w:val="right" w:pos="540"/>
          <w:tab w:val="left" w:pos="720"/>
        </w:tabs>
        <w:spacing w:after="240" w:line="360" w:lineRule="auto"/>
        <w:rPr>
          <w:rFonts w:ascii="Arial" w:hAnsi="Arial" w:cs="Arial"/>
          <w:noProof/>
          <w:color w:val="000000" w:themeColor="text1"/>
        </w:rPr>
      </w:pPr>
      <w:r w:rsidRPr="00F50A26">
        <w:rPr>
          <w:rFonts w:ascii="Arial" w:hAnsi="Arial" w:cs="Arial"/>
          <w:noProof/>
          <w:color w:val="000000" w:themeColor="text1"/>
        </w:rPr>
        <w:tab/>
      </w:r>
      <w:r w:rsidR="00AC6C7B">
        <w:rPr>
          <w:rFonts w:ascii="Arial" w:hAnsi="Arial" w:cs="Arial"/>
          <w:noProof/>
          <w:color w:val="000000" w:themeColor="text1"/>
        </w:rPr>
        <w:t xml:space="preserve">8. </w:t>
      </w:r>
      <w:r w:rsidRPr="00F50A26">
        <w:rPr>
          <w:rFonts w:ascii="Arial" w:hAnsi="Arial" w:cs="Arial"/>
          <w:noProof/>
          <w:color w:val="000000" w:themeColor="text1"/>
        </w:rPr>
        <w:t>Bailie GR. Comparison of rates of reported adverse events associated with i.v. iron products in the United States. Am J Health Syst Pharm 2012;69:310-20.</w:t>
      </w:r>
    </w:p>
    <w:p w:rsidR="00AC6C7B" w:rsidRDefault="00AC6C7B" w:rsidP="00AC6C7B">
      <w:pPr>
        <w:tabs>
          <w:tab w:val="right" w:pos="540"/>
          <w:tab w:val="left" w:pos="720"/>
        </w:tabs>
        <w:spacing w:after="240" w:line="360" w:lineRule="auto"/>
        <w:rPr>
          <w:rFonts w:ascii="Arial" w:hAnsi="Arial" w:cs="Arial"/>
          <w:noProof/>
          <w:color w:val="000000" w:themeColor="text1"/>
        </w:rPr>
      </w:pPr>
      <w:r>
        <w:rPr>
          <w:rFonts w:ascii="Arial" w:hAnsi="Arial" w:cs="Arial"/>
          <w:noProof/>
          <w:color w:val="000000" w:themeColor="text1"/>
        </w:rPr>
        <w:t xml:space="preserve">9. </w:t>
      </w:r>
      <w:r w:rsidRPr="00F50A26">
        <w:rPr>
          <w:rFonts w:ascii="Arial" w:hAnsi="Arial" w:cs="Arial"/>
          <w:noProof/>
          <w:color w:val="000000" w:themeColor="text1"/>
        </w:rPr>
        <w:t>Wysowski DK, Swartz L, Borders-Hemphill BV, Goulding MR, Dormitzer C. Use of parenteral iron products and serious anaphylactic-type reactions. Am J Hematol 2010;85:650-4.</w:t>
      </w:r>
    </w:p>
    <w:p w:rsidR="00425731" w:rsidRDefault="00AC6C7B" w:rsidP="009D2F04">
      <w:pPr>
        <w:tabs>
          <w:tab w:val="right" w:pos="540"/>
          <w:tab w:val="left" w:pos="720"/>
        </w:tabs>
        <w:spacing w:after="240" w:line="360" w:lineRule="auto"/>
        <w:rPr>
          <w:rFonts w:ascii="Arial" w:hAnsi="Arial" w:cs="Arial"/>
          <w:noProof/>
          <w:color w:val="000000" w:themeColor="text1"/>
        </w:rPr>
      </w:pPr>
      <w:r>
        <w:rPr>
          <w:rFonts w:ascii="Arial" w:hAnsi="Arial" w:cs="Arial"/>
          <w:noProof/>
          <w:color w:val="000000" w:themeColor="text1"/>
        </w:rPr>
        <w:t xml:space="preserve">10. </w:t>
      </w:r>
      <w:r w:rsidR="00425731">
        <w:rPr>
          <w:rFonts w:ascii="Arial" w:hAnsi="Arial" w:cs="Arial"/>
          <w:noProof/>
          <w:color w:val="000000" w:themeColor="text1"/>
        </w:rPr>
        <w:t>Cherlow GM, Winkelmayer WC.  Commentary: on the relative safety of intravenous iron formulations.  New answers, new questions.  Am J Hematol 2010;85:643-4.</w:t>
      </w:r>
    </w:p>
    <w:p w:rsidR="00AC6C7B" w:rsidRPr="00F50A26" w:rsidRDefault="00AC6C7B" w:rsidP="00AC6C7B">
      <w:pPr>
        <w:tabs>
          <w:tab w:val="right" w:pos="540"/>
          <w:tab w:val="left" w:pos="720"/>
        </w:tabs>
        <w:spacing w:after="240" w:line="360" w:lineRule="auto"/>
        <w:rPr>
          <w:rFonts w:ascii="Arial" w:hAnsi="Arial" w:cs="Arial"/>
          <w:noProof/>
          <w:color w:val="000000" w:themeColor="text1"/>
        </w:rPr>
      </w:pPr>
      <w:r>
        <w:rPr>
          <w:rFonts w:ascii="Arial" w:hAnsi="Arial" w:cs="Arial"/>
          <w:noProof/>
          <w:color w:val="000000" w:themeColor="text1"/>
        </w:rPr>
        <w:t xml:space="preserve">11. </w:t>
      </w:r>
      <w:r w:rsidRPr="00F50A26">
        <w:rPr>
          <w:rFonts w:ascii="Arial" w:hAnsi="Arial" w:cs="Arial"/>
          <w:noProof/>
          <w:color w:val="000000" w:themeColor="text1"/>
        </w:rPr>
        <w:t>Szebeni J. Complement activation-related pseudoallergy: a new class of drug-induced acute immune toxicity. Toxicology 2005;216:106-21.</w:t>
      </w:r>
    </w:p>
    <w:p w:rsidR="00AC6C7B" w:rsidRPr="00AC6C7B" w:rsidRDefault="00AC6C7B" w:rsidP="00AC6C7B">
      <w:pPr>
        <w:tabs>
          <w:tab w:val="right" w:pos="540"/>
          <w:tab w:val="left" w:pos="720"/>
        </w:tabs>
        <w:spacing w:after="240" w:line="360" w:lineRule="auto"/>
        <w:rPr>
          <w:rFonts w:ascii="Arial" w:hAnsi="Arial" w:cs="Arial"/>
          <w:noProof/>
          <w:color w:val="000000" w:themeColor="text1"/>
        </w:rPr>
      </w:pPr>
      <w:r>
        <w:rPr>
          <w:rFonts w:ascii="Calibri" w:hAnsi="Calibri" w:cs="Calibri"/>
          <w:noProof/>
          <w:color w:val="000000" w:themeColor="text1"/>
        </w:rPr>
        <w:tab/>
      </w:r>
      <w:r w:rsidRPr="00AC6C7B">
        <w:rPr>
          <w:rFonts w:ascii="Arial" w:hAnsi="Arial" w:cs="Arial"/>
          <w:noProof/>
          <w:color w:val="000000" w:themeColor="text1"/>
        </w:rPr>
        <w:t>12. Novey HS, Pahl M, Haydik I, Vaziri ND. Immunologic studies of anaphylaxis to iron dextran in patients on renal dialysis. Ann Allergy 1994;72:224-8.</w:t>
      </w:r>
    </w:p>
    <w:p w:rsidR="00AC6C7B" w:rsidRPr="00AC6C7B" w:rsidRDefault="00AC6C7B" w:rsidP="00AC6C7B">
      <w:pPr>
        <w:tabs>
          <w:tab w:val="right" w:pos="540"/>
          <w:tab w:val="left" w:pos="720"/>
        </w:tabs>
        <w:spacing w:after="240" w:line="360" w:lineRule="auto"/>
        <w:rPr>
          <w:rFonts w:ascii="Arial" w:hAnsi="Arial" w:cs="Arial"/>
          <w:noProof/>
          <w:color w:val="000000" w:themeColor="text1"/>
        </w:rPr>
      </w:pPr>
      <w:r w:rsidRPr="00AC6C7B">
        <w:rPr>
          <w:rFonts w:ascii="Arial" w:hAnsi="Arial" w:cs="Arial"/>
          <w:noProof/>
          <w:color w:val="000000" w:themeColor="text1"/>
        </w:rPr>
        <w:tab/>
        <w:t>13. Fleming LW, Stewart WK, Parratt D. Dextran antibodies, complement conversion and circulating immune complexes after intravenous iron dextran therapy in dialysed patients. Nephrol Dial Transplant 1992;7:35-9.</w:t>
      </w:r>
    </w:p>
    <w:p w:rsidR="00AC6C7B" w:rsidRPr="00AC6C7B" w:rsidRDefault="00AC6C7B" w:rsidP="009D2F04">
      <w:pPr>
        <w:tabs>
          <w:tab w:val="right" w:pos="540"/>
          <w:tab w:val="left" w:pos="720"/>
        </w:tabs>
        <w:spacing w:after="240" w:line="360" w:lineRule="auto"/>
        <w:rPr>
          <w:rFonts w:ascii="Arial" w:hAnsi="Arial" w:cs="Arial"/>
          <w:noProof/>
          <w:color w:val="000000" w:themeColor="text1"/>
          <w:lang w:val="da-DK"/>
        </w:rPr>
      </w:pPr>
      <w:r>
        <w:rPr>
          <w:rFonts w:ascii="Arial" w:hAnsi="Arial" w:cs="Arial"/>
          <w:noProof/>
          <w:color w:val="000000" w:themeColor="text1"/>
          <w:lang w:val="da-DK"/>
        </w:rPr>
        <w:t xml:space="preserve">14. </w:t>
      </w:r>
      <w:r>
        <w:rPr>
          <w:rFonts w:ascii="Arial" w:hAnsi="Arial" w:cs="Arial"/>
        </w:rPr>
        <w:t>Szebeni J</w:t>
      </w:r>
      <w:r w:rsidR="00DE2FFA">
        <w:rPr>
          <w:rFonts w:ascii="Arial" w:hAnsi="Arial" w:cs="Arial"/>
        </w:rPr>
        <w:t xml:space="preserve">. </w:t>
      </w:r>
      <w:r w:rsidR="00DE2FFA" w:rsidRPr="00DE2FFA">
        <w:rPr>
          <w:rFonts w:ascii="Arial" w:hAnsi="Arial" w:cs="Arial"/>
        </w:rPr>
        <w:t>Hemocompatibility testing for nanomedicines and biologicals: predictive assays for complement mediated infusion reactions</w:t>
      </w:r>
      <w:r w:rsidR="00DE2FFA">
        <w:rPr>
          <w:rFonts w:ascii="Arial" w:hAnsi="Arial" w:cs="Arial"/>
        </w:rPr>
        <w:t xml:space="preserve">. </w:t>
      </w:r>
      <w:r>
        <w:rPr>
          <w:rFonts w:ascii="Arial" w:hAnsi="Arial" w:cs="Arial"/>
        </w:rPr>
        <w:t>Eur J Nanoparticles</w:t>
      </w:r>
      <w:r w:rsidR="00DE2FFA">
        <w:rPr>
          <w:rFonts w:ascii="Arial" w:hAnsi="Arial" w:cs="Arial"/>
        </w:rPr>
        <w:t xml:space="preserve"> 2012;</w:t>
      </w:r>
      <w:r>
        <w:rPr>
          <w:rFonts w:ascii="Arial" w:hAnsi="Arial" w:cs="Arial"/>
        </w:rPr>
        <w:t>1; 33-53</w:t>
      </w:r>
    </w:p>
    <w:p w:rsidR="00D12A12" w:rsidRDefault="004E37DF" w:rsidP="00D12A12">
      <w:pPr>
        <w:shd w:val="clear" w:color="auto" w:fill="FFFFFF"/>
        <w:spacing w:before="240" w:after="120" w:line="360" w:lineRule="auto"/>
        <w:outlineLvl w:val="0"/>
      </w:pPr>
      <w:r>
        <w:rPr>
          <w:rFonts w:ascii="Arial" w:hAnsi="Arial" w:cs="Arial"/>
          <w:noProof/>
          <w:color w:val="000000" w:themeColor="text1"/>
          <w:lang w:val="da-DK"/>
        </w:rPr>
        <w:t xml:space="preserve">15. </w:t>
      </w:r>
      <w:r w:rsidRPr="004E37DF">
        <w:rPr>
          <w:rFonts w:ascii="Arial" w:hAnsi="Arial" w:cs="Arial"/>
          <w:bCs/>
          <w:lang w:val="en-US" w:eastAsia="en-US"/>
        </w:rPr>
        <w:t>Szebeni J</w:t>
      </w:r>
      <w:r w:rsidRPr="004E37DF">
        <w:rPr>
          <w:rFonts w:ascii="Arial" w:hAnsi="Arial" w:cs="Arial"/>
          <w:lang w:val="en-US" w:eastAsia="en-US"/>
        </w:rPr>
        <w:t xml:space="preserve">, Baranyi L, Sávay S, </w:t>
      </w:r>
      <w:r w:rsidR="00532717" w:rsidRPr="00532717">
        <w:rPr>
          <w:rFonts w:ascii="Arial" w:hAnsi="Arial" w:cs="Arial"/>
          <w:szCs w:val="22"/>
        </w:rPr>
        <w:t>Bodó M, Milosevits J, Alving CR</w:t>
      </w:r>
      <w:r w:rsidR="00532717" w:rsidRPr="00532717">
        <w:rPr>
          <w:rFonts w:ascii="Arial" w:hAnsi="Arial" w:cs="Arial"/>
          <w:sz w:val="28"/>
          <w:lang w:val="en-US" w:eastAsia="en-US"/>
        </w:rPr>
        <w:t xml:space="preserve"> </w:t>
      </w:r>
      <w:r w:rsidRPr="004E37DF">
        <w:rPr>
          <w:rFonts w:ascii="Arial" w:hAnsi="Arial" w:cs="Arial"/>
          <w:lang w:val="en-US" w:eastAsia="en-US"/>
        </w:rPr>
        <w:t xml:space="preserve">et al.  </w:t>
      </w:r>
      <w:hyperlink r:id="rId14" w:history="1">
        <w:r w:rsidRPr="004E37DF">
          <w:rPr>
            <w:rFonts w:ascii="Arial" w:hAnsi="Arial" w:cs="Arial"/>
            <w:lang w:val="en-US" w:eastAsia="en-US"/>
          </w:rPr>
          <w:t>Complement activation-related cardiac anaphylaxis in pigs: role of C5a anaphylatoxin and adenosine in liposome-induced abnormalities in ECG and heart function.</w:t>
        </w:r>
      </w:hyperlink>
      <w:r w:rsidRPr="004E37DF">
        <w:rPr>
          <w:rFonts w:ascii="Arial" w:hAnsi="Arial" w:cs="Arial"/>
          <w:lang w:val="en-US" w:eastAsia="en-US"/>
        </w:rPr>
        <w:t xml:space="preserve"> Am J Physiol Heart Circ Physiol. 2006;290:H1050-8.</w:t>
      </w:r>
      <w:r w:rsidR="00D12A12" w:rsidRPr="00D12A12">
        <w:t xml:space="preserve"> </w:t>
      </w:r>
    </w:p>
    <w:p w:rsidR="00D12A12" w:rsidRPr="00D27ACD" w:rsidRDefault="00D12A12" w:rsidP="00D12A12">
      <w:pPr>
        <w:shd w:val="clear" w:color="auto" w:fill="FFFFFF"/>
        <w:spacing w:before="240" w:after="120" w:line="360" w:lineRule="auto"/>
        <w:outlineLvl w:val="0"/>
        <w:rPr>
          <w:rFonts w:ascii="Arial" w:hAnsi="Arial" w:cs="Arial"/>
          <w:color w:val="FF0000"/>
        </w:rPr>
      </w:pPr>
      <w:r>
        <w:t xml:space="preserve">16. </w:t>
      </w:r>
      <w:hyperlink r:id="rId15" w:history="1">
        <w:r w:rsidRPr="00D27ACD">
          <w:rPr>
            <w:rFonts w:ascii="Arial" w:hAnsi="Arial" w:cs="Arial"/>
            <w:color w:val="FF0000"/>
          </w:rPr>
          <w:t>Jahn MR</w:t>
        </w:r>
      </w:hyperlink>
      <w:r w:rsidRPr="00D27ACD">
        <w:rPr>
          <w:rFonts w:ascii="Arial" w:hAnsi="Arial" w:cs="Arial"/>
          <w:color w:val="FF0000"/>
        </w:rPr>
        <w:t xml:space="preserve">, </w:t>
      </w:r>
      <w:hyperlink r:id="rId16" w:history="1">
        <w:r w:rsidRPr="00D27ACD">
          <w:rPr>
            <w:rFonts w:ascii="Arial" w:hAnsi="Arial" w:cs="Arial"/>
            <w:color w:val="FF0000"/>
          </w:rPr>
          <w:t>Andreasen HB</w:t>
        </w:r>
      </w:hyperlink>
      <w:r w:rsidRPr="00D27ACD">
        <w:rPr>
          <w:rFonts w:ascii="Arial" w:hAnsi="Arial" w:cs="Arial"/>
          <w:color w:val="FF0000"/>
        </w:rPr>
        <w:t xml:space="preserve">, </w:t>
      </w:r>
      <w:hyperlink r:id="rId17" w:history="1">
        <w:r w:rsidRPr="00D27ACD">
          <w:rPr>
            <w:rFonts w:ascii="Arial" w:hAnsi="Arial" w:cs="Arial"/>
            <w:color w:val="FF0000"/>
          </w:rPr>
          <w:t>Fütterer S</w:t>
        </w:r>
      </w:hyperlink>
      <w:r w:rsidRPr="00D27ACD">
        <w:rPr>
          <w:rFonts w:ascii="Arial" w:hAnsi="Arial" w:cs="Arial"/>
          <w:color w:val="FF0000"/>
        </w:rPr>
        <w:t xml:space="preserve">, </w:t>
      </w:r>
      <w:hyperlink r:id="rId18" w:history="1">
        <w:r w:rsidRPr="00D27ACD">
          <w:rPr>
            <w:rFonts w:ascii="Arial" w:hAnsi="Arial" w:cs="Arial"/>
            <w:color w:val="FF0000"/>
          </w:rPr>
          <w:t>Nawroth T</w:t>
        </w:r>
      </w:hyperlink>
      <w:r w:rsidRPr="00D27ACD">
        <w:rPr>
          <w:rFonts w:ascii="Arial" w:hAnsi="Arial" w:cs="Arial"/>
          <w:color w:val="FF0000"/>
        </w:rPr>
        <w:t xml:space="preserve">, </w:t>
      </w:r>
      <w:hyperlink r:id="rId19" w:history="1">
        <w:r w:rsidRPr="00D27ACD">
          <w:rPr>
            <w:rFonts w:ascii="Arial" w:hAnsi="Arial" w:cs="Arial"/>
            <w:color w:val="FF0000"/>
          </w:rPr>
          <w:t>Schünemann V</w:t>
        </w:r>
      </w:hyperlink>
      <w:r w:rsidRPr="00D27ACD">
        <w:rPr>
          <w:rFonts w:ascii="Arial" w:hAnsi="Arial" w:cs="Arial"/>
          <w:color w:val="FF0000"/>
        </w:rPr>
        <w:t xml:space="preserve">, </w:t>
      </w:r>
      <w:hyperlink r:id="rId20" w:history="1">
        <w:r w:rsidRPr="00D27ACD">
          <w:rPr>
            <w:rFonts w:ascii="Arial" w:hAnsi="Arial" w:cs="Arial"/>
            <w:color w:val="FF0000"/>
          </w:rPr>
          <w:t>Kolb U</w:t>
        </w:r>
      </w:hyperlink>
      <w:r>
        <w:rPr>
          <w:rFonts w:ascii="Arial" w:hAnsi="Arial" w:cs="Arial"/>
          <w:color w:val="FF0000"/>
        </w:rPr>
        <w:t xml:space="preserve"> et al.  </w:t>
      </w:r>
      <w:r w:rsidRPr="00D27ACD">
        <w:rPr>
          <w:rFonts w:ascii="Arial" w:hAnsi="Arial" w:cs="Arial"/>
          <w:color w:val="FF0000"/>
        </w:rPr>
        <w:t xml:space="preserve"> </w:t>
      </w:r>
      <w:r w:rsidRPr="00D27ACD">
        <w:rPr>
          <w:rFonts w:ascii="Arial" w:hAnsi="Arial" w:cs="Arial"/>
          <w:bCs/>
          <w:color w:val="FF0000"/>
          <w:kern w:val="36"/>
        </w:rPr>
        <w:t>A comparative study of the physicochemical properties of iron isomaltoside 1000 (Monofer), a new intravenous iron preparation and its clinical implications.</w:t>
      </w:r>
      <w:r>
        <w:rPr>
          <w:rFonts w:ascii="Arial" w:hAnsi="Arial" w:cs="Arial"/>
          <w:bCs/>
          <w:color w:val="FF0000"/>
          <w:kern w:val="36"/>
        </w:rPr>
        <w:t xml:space="preserve"> </w:t>
      </w:r>
      <w:hyperlink r:id="rId21" w:tooltip="European journal of pharmaceutics and biopharmaceutics : official journal of Arbeitsgemeinschaft für Pharmazeutische Verfahrenstechnik e.V." w:history="1">
        <w:r w:rsidRPr="00D27ACD">
          <w:rPr>
            <w:rFonts w:ascii="Arial" w:hAnsi="Arial" w:cs="Arial"/>
            <w:color w:val="FF0000"/>
          </w:rPr>
          <w:t>Eur J Pharm Biopharm.</w:t>
        </w:r>
      </w:hyperlink>
      <w:r>
        <w:rPr>
          <w:rFonts w:ascii="Arial" w:hAnsi="Arial" w:cs="Arial"/>
          <w:color w:val="FF0000"/>
        </w:rPr>
        <w:t xml:space="preserve"> 2011;78</w:t>
      </w:r>
      <w:r w:rsidRPr="00D27ACD">
        <w:rPr>
          <w:rFonts w:ascii="Arial" w:hAnsi="Arial" w:cs="Arial"/>
          <w:color w:val="FF0000"/>
        </w:rPr>
        <w:t xml:space="preserve">:480-91. </w:t>
      </w:r>
    </w:p>
    <w:p w:rsidR="00DE2FFA" w:rsidRDefault="00DE2FFA" w:rsidP="00DE2FFA">
      <w:pPr>
        <w:tabs>
          <w:tab w:val="right" w:pos="540"/>
          <w:tab w:val="left" w:pos="720"/>
        </w:tabs>
        <w:spacing w:after="240" w:line="360" w:lineRule="auto"/>
        <w:rPr>
          <w:rFonts w:ascii="Arial" w:hAnsi="Arial" w:cs="Arial"/>
          <w:noProof/>
          <w:color w:val="000000" w:themeColor="text1"/>
        </w:rPr>
      </w:pPr>
      <w:r>
        <w:rPr>
          <w:rFonts w:ascii="Arial" w:hAnsi="Arial" w:cs="Arial"/>
          <w:noProof/>
          <w:color w:val="000000" w:themeColor="text1"/>
          <w:lang w:val="da-DK"/>
        </w:rPr>
        <w:t>1</w:t>
      </w:r>
      <w:r w:rsidR="00D12A12">
        <w:rPr>
          <w:rFonts w:ascii="Arial" w:hAnsi="Arial" w:cs="Arial"/>
          <w:noProof/>
          <w:color w:val="000000" w:themeColor="text1"/>
          <w:lang w:val="da-DK"/>
        </w:rPr>
        <w:t>7</w:t>
      </w:r>
      <w:r>
        <w:rPr>
          <w:rFonts w:ascii="Arial" w:hAnsi="Arial" w:cs="Arial"/>
          <w:noProof/>
          <w:color w:val="000000" w:themeColor="text1"/>
          <w:lang w:val="da-DK"/>
        </w:rPr>
        <w:t>.</w:t>
      </w:r>
      <w:r w:rsidRPr="00DE2FFA">
        <w:rPr>
          <w:rFonts w:ascii="Calibri" w:hAnsi="Calibri" w:cs="Calibri"/>
          <w:noProof/>
          <w:color w:val="000000" w:themeColor="text1"/>
        </w:rPr>
        <w:t xml:space="preserve"> </w:t>
      </w:r>
      <w:r w:rsidRPr="00DE2FFA">
        <w:rPr>
          <w:rFonts w:ascii="Arial" w:hAnsi="Arial" w:cs="Arial"/>
          <w:noProof/>
          <w:color w:val="000000" w:themeColor="text1"/>
        </w:rPr>
        <w:t>Simons FE, Ardusso LR, Bilo MB, El-Gamal YM, Ledford DK, Ring J, et al. World allergy organization guidelines for the assessment and management of anaphylaxis. World Allergy Organ J</w:t>
      </w:r>
      <w:r>
        <w:rPr>
          <w:rFonts w:ascii="Arial" w:hAnsi="Arial" w:cs="Arial"/>
          <w:noProof/>
          <w:color w:val="000000" w:themeColor="text1"/>
        </w:rPr>
        <w:t>. 20</w:t>
      </w:r>
      <w:r w:rsidRPr="00DE2FFA">
        <w:rPr>
          <w:rFonts w:ascii="Arial" w:hAnsi="Arial" w:cs="Arial"/>
          <w:noProof/>
          <w:color w:val="000000" w:themeColor="text1"/>
        </w:rPr>
        <w:t>11;4:13-37.</w:t>
      </w:r>
    </w:p>
    <w:p w:rsidR="00423F88" w:rsidRDefault="00423F88" w:rsidP="00423F88">
      <w:pPr>
        <w:shd w:val="clear" w:color="auto" w:fill="FFFFFF"/>
        <w:spacing w:line="360" w:lineRule="auto"/>
        <w:rPr>
          <w:rFonts w:ascii="Arial" w:hAnsi="Arial" w:cs="Arial"/>
        </w:rPr>
      </w:pPr>
      <w:r w:rsidRPr="00423F88">
        <w:rPr>
          <w:rFonts w:ascii="Arial" w:hAnsi="Arial" w:cs="Arial"/>
          <w:noProof/>
          <w:color w:val="000000" w:themeColor="text1"/>
        </w:rPr>
        <w:t>1</w:t>
      </w:r>
      <w:r w:rsidR="00D12A12">
        <w:rPr>
          <w:rFonts w:ascii="Arial" w:hAnsi="Arial" w:cs="Arial"/>
          <w:noProof/>
          <w:color w:val="000000" w:themeColor="text1"/>
        </w:rPr>
        <w:t>8</w:t>
      </w:r>
      <w:r w:rsidRPr="00423F88">
        <w:rPr>
          <w:rFonts w:ascii="Arial" w:hAnsi="Arial" w:cs="Arial"/>
          <w:noProof/>
          <w:color w:val="000000" w:themeColor="text1"/>
        </w:rPr>
        <w:t xml:space="preserve">. </w:t>
      </w:r>
      <w:r w:rsidRPr="00423F88">
        <w:rPr>
          <w:rFonts w:ascii="Arial" w:hAnsi="Arial" w:cs="Arial"/>
        </w:rPr>
        <w:t xml:space="preserve">Pavord S, Myers B, Robinson S </w:t>
      </w:r>
      <w:hyperlink r:id="rId22" w:history="1">
        <w:r w:rsidR="00532717" w:rsidRPr="00532717">
          <w:rPr>
            <w:rFonts w:ascii="Arial" w:hAnsi="Arial" w:cs="Arial"/>
            <w:szCs w:val="20"/>
          </w:rPr>
          <w:t>Allard S</w:t>
        </w:r>
      </w:hyperlink>
      <w:r w:rsidR="00532717" w:rsidRPr="00532717">
        <w:rPr>
          <w:rFonts w:ascii="Arial" w:hAnsi="Arial" w:cs="Arial"/>
          <w:szCs w:val="20"/>
        </w:rPr>
        <w:t xml:space="preserve">, </w:t>
      </w:r>
      <w:hyperlink r:id="rId23" w:history="1">
        <w:r w:rsidR="00532717" w:rsidRPr="00532717">
          <w:rPr>
            <w:rFonts w:ascii="Arial" w:hAnsi="Arial" w:cs="Arial"/>
            <w:szCs w:val="20"/>
          </w:rPr>
          <w:t>Strong J</w:t>
        </w:r>
      </w:hyperlink>
      <w:r w:rsidR="00532717" w:rsidRPr="00532717">
        <w:rPr>
          <w:rFonts w:ascii="Arial" w:hAnsi="Arial" w:cs="Arial"/>
          <w:szCs w:val="20"/>
        </w:rPr>
        <w:t xml:space="preserve">, </w:t>
      </w:r>
      <w:hyperlink r:id="rId24" w:history="1">
        <w:r w:rsidR="00532717" w:rsidRPr="00532717">
          <w:rPr>
            <w:rFonts w:ascii="Arial" w:hAnsi="Arial" w:cs="Arial"/>
            <w:szCs w:val="20"/>
          </w:rPr>
          <w:t>Oppenheimer C</w:t>
        </w:r>
      </w:hyperlink>
      <w:r w:rsidR="00532717">
        <w:rPr>
          <w:rFonts w:ascii="Arial" w:hAnsi="Arial" w:cs="Arial"/>
          <w:sz w:val="20"/>
          <w:szCs w:val="20"/>
        </w:rPr>
        <w:t xml:space="preserve">, </w:t>
      </w:r>
      <w:r w:rsidRPr="00423F88">
        <w:rPr>
          <w:rFonts w:ascii="Arial" w:hAnsi="Arial" w:cs="Arial"/>
        </w:rPr>
        <w:t>British Committee for Standards in Haematology.</w:t>
      </w:r>
      <w:r>
        <w:rPr>
          <w:rFonts w:ascii="Arial" w:hAnsi="Arial" w:cs="Arial"/>
        </w:rPr>
        <w:t xml:space="preserve"> </w:t>
      </w:r>
      <w:hyperlink r:id="rId25" w:history="1">
        <w:r w:rsidRPr="00423F88">
          <w:rPr>
            <w:rFonts w:ascii="Arial" w:hAnsi="Arial" w:cs="Arial"/>
            <w:bCs/>
          </w:rPr>
          <w:t>UK</w:t>
        </w:r>
        <w:r w:rsidRPr="00423F88">
          <w:rPr>
            <w:rFonts w:ascii="Arial" w:hAnsi="Arial" w:cs="Arial"/>
          </w:rPr>
          <w:t xml:space="preserve"> </w:t>
        </w:r>
        <w:r w:rsidRPr="00423F88">
          <w:rPr>
            <w:rFonts w:ascii="Arial" w:hAnsi="Arial" w:cs="Arial"/>
            <w:bCs/>
          </w:rPr>
          <w:t>guidelines</w:t>
        </w:r>
        <w:r w:rsidRPr="00423F88">
          <w:rPr>
            <w:rFonts w:ascii="Arial" w:hAnsi="Arial" w:cs="Arial"/>
          </w:rPr>
          <w:t xml:space="preserve"> on the </w:t>
        </w:r>
        <w:r w:rsidRPr="00423F88">
          <w:rPr>
            <w:rFonts w:ascii="Arial" w:hAnsi="Arial" w:cs="Arial"/>
            <w:bCs/>
          </w:rPr>
          <w:t>management</w:t>
        </w:r>
        <w:r w:rsidRPr="00423F88">
          <w:rPr>
            <w:rFonts w:ascii="Arial" w:hAnsi="Arial" w:cs="Arial"/>
          </w:rPr>
          <w:t xml:space="preserve"> of </w:t>
        </w:r>
        <w:r w:rsidRPr="00423F88">
          <w:rPr>
            <w:rFonts w:ascii="Arial" w:hAnsi="Arial" w:cs="Arial"/>
            <w:bCs/>
          </w:rPr>
          <w:t>iron</w:t>
        </w:r>
        <w:r w:rsidRPr="00423F88">
          <w:rPr>
            <w:rFonts w:ascii="Arial" w:hAnsi="Arial" w:cs="Arial"/>
          </w:rPr>
          <w:t xml:space="preserve"> </w:t>
        </w:r>
        <w:r w:rsidRPr="00423F88">
          <w:rPr>
            <w:rFonts w:ascii="Arial" w:hAnsi="Arial" w:cs="Arial"/>
            <w:bCs/>
          </w:rPr>
          <w:t>deficiency</w:t>
        </w:r>
        <w:r w:rsidRPr="00423F88">
          <w:rPr>
            <w:rFonts w:ascii="Arial" w:hAnsi="Arial" w:cs="Arial"/>
          </w:rPr>
          <w:t xml:space="preserve"> in pregnancy.</w:t>
        </w:r>
      </w:hyperlink>
      <w:r w:rsidRPr="00423F88">
        <w:rPr>
          <w:rFonts w:ascii="Arial" w:hAnsi="Arial" w:cs="Arial"/>
        </w:rPr>
        <w:t xml:space="preserve">  Br J Haematol. 2012;156:588-600.  </w:t>
      </w:r>
    </w:p>
    <w:p w:rsidR="00423F88" w:rsidRDefault="00423F88" w:rsidP="00423F88">
      <w:pPr>
        <w:shd w:val="clear" w:color="auto" w:fill="FFFFFF"/>
        <w:spacing w:line="360" w:lineRule="auto"/>
        <w:rPr>
          <w:rFonts w:ascii="Arial" w:hAnsi="Arial" w:cs="Arial"/>
        </w:rPr>
      </w:pPr>
    </w:p>
    <w:p w:rsidR="00DE2FFA" w:rsidRDefault="00DE2FFA" w:rsidP="00423F88">
      <w:pPr>
        <w:shd w:val="clear" w:color="auto" w:fill="FFFFFF"/>
        <w:spacing w:line="360" w:lineRule="auto"/>
        <w:rPr>
          <w:rFonts w:ascii="Arial" w:hAnsi="Arial" w:cs="Arial"/>
          <w:color w:val="000000"/>
        </w:rPr>
      </w:pPr>
      <w:r>
        <w:rPr>
          <w:rFonts w:ascii="Arial" w:hAnsi="Arial" w:cs="Arial"/>
          <w:color w:val="000000"/>
        </w:rPr>
        <w:t>1</w:t>
      </w:r>
      <w:r w:rsidR="00D12A12">
        <w:rPr>
          <w:rFonts w:ascii="Arial" w:hAnsi="Arial" w:cs="Arial"/>
          <w:color w:val="000000"/>
        </w:rPr>
        <w:t>9</w:t>
      </w:r>
      <w:r>
        <w:rPr>
          <w:rFonts w:ascii="Arial" w:hAnsi="Arial" w:cs="Arial"/>
          <w:color w:val="000000"/>
        </w:rPr>
        <w:t xml:space="preserve">. </w:t>
      </w:r>
      <w:r w:rsidRPr="00734BC9">
        <w:rPr>
          <w:rFonts w:ascii="Arial" w:hAnsi="Arial" w:cs="Arial"/>
          <w:color w:val="000000"/>
        </w:rPr>
        <w:t>Reveiz L, Gyte GML, Cuervo LG, Casasbuenas A.  Treatments for iron-deficiency anaemia in pregnancy</w:t>
      </w:r>
      <w:r>
        <w:rPr>
          <w:rFonts w:ascii="Arial" w:hAnsi="Arial" w:cs="Arial"/>
          <w:b/>
          <w:color w:val="000000"/>
        </w:rPr>
        <w:t xml:space="preserve">.  </w:t>
      </w:r>
      <w:r w:rsidRPr="00734BC9">
        <w:rPr>
          <w:rFonts w:ascii="Arial" w:hAnsi="Arial" w:cs="Arial"/>
          <w:color w:val="000000"/>
        </w:rPr>
        <w:t>Cochrane Database Syst  Rev 2011; 5 OCT; DOI: 10.1002/14651858.CD003094.pub3</w:t>
      </w:r>
      <w:r>
        <w:rPr>
          <w:rFonts w:ascii="Arial" w:hAnsi="Arial" w:cs="Arial"/>
          <w:color w:val="000000"/>
        </w:rPr>
        <w:t xml:space="preserve">  </w:t>
      </w:r>
    </w:p>
    <w:p w:rsidR="00423F88" w:rsidRDefault="00423F88" w:rsidP="005C12E5">
      <w:pPr>
        <w:shd w:val="clear" w:color="auto" w:fill="FFFFFF"/>
        <w:spacing w:line="360" w:lineRule="auto"/>
        <w:rPr>
          <w:rFonts w:ascii="Arial" w:hAnsi="Arial" w:cs="Arial"/>
        </w:rPr>
      </w:pPr>
    </w:p>
    <w:p w:rsidR="005C12E5" w:rsidRPr="005C12E5" w:rsidRDefault="00D12A12" w:rsidP="005C12E5">
      <w:pPr>
        <w:shd w:val="clear" w:color="auto" w:fill="FFFFFF"/>
        <w:spacing w:line="360" w:lineRule="auto"/>
        <w:rPr>
          <w:rFonts w:ascii="Arial" w:hAnsi="Arial" w:cs="Arial"/>
        </w:rPr>
      </w:pPr>
      <w:r>
        <w:rPr>
          <w:rFonts w:ascii="Arial" w:hAnsi="Arial" w:cs="Arial"/>
        </w:rPr>
        <w:t>20</w:t>
      </w:r>
      <w:r w:rsidR="005C12E5">
        <w:rPr>
          <w:rFonts w:ascii="Arial" w:hAnsi="Arial" w:cs="Arial"/>
        </w:rPr>
        <w:t xml:space="preserve">. </w:t>
      </w:r>
      <w:hyperlink r:id="rId26" w:history="1">
        <w:r w:rsidR="005C12E5" w:rsidRPr="005C12E5">
          <w:rPr>
            <w:rFonts w:ascii="Arial" w:hAnsi="Arial" w:cs="Arial"/>
          </w:rPr>
          <w:t>Blake DR</w:t>
        </w:r>
      </w:hyperlink>
      <w:r w:rsidR="005C12E5" w:rsidRPr="005C12E5">
        <w:rPr>
          <w:rFonts w:ascii="Arial" w:hAnsi="Arial" w:cs="Arial"/>
        </w:rPr>
        <w:t xml:space="preserve">, </w:t>
      </w:r>
      <w:hyperlink r:id="rId27" w:history="1">
        <w:r w:rsidR="005C12E5" w:rsidRPr="005C12E5">
          <w:rPr>
            <w:rFonts w:ascii="Arial" w:hAnsi="Arial" w:cs="Arial"/>
          </w:rPr>
          <w:t>Lunec J</w:t>
        </w:r>
      </w:hyperlink>
      <w:r w:rsidR="005C12E5" w:rsidRPr="005C12E5">
        <w:rPr>
          <w:rFonts w:ascii="Arial" w:hAnsi="Arial" w:cs="Arial"/>
        </w:rPr>
        <w:t xml:space="preserve">, </w:t>
      </w:r>
      <w:hyperlink r:id="rId28" w:history="1">
        <w:r w:rsidR="005C12E5" w:rsidRPr="005C12E5">
          <w:rPr>
            <w:rFonts w:ascii="Arial" w:hAnsi="Arial" w:cs="Arial"/>
          </w:rPr>
          <w:t>Ahern M</w:t>
        </w:r>
      </w:hyperlink>
      <w:r w:rsidR="005C12E5" w:rsidRPr="005C12E5">
        <w:rPr>
          <w:rFonts w:ascii="Arial" w:hAnsi="Arial" w:cs="Arial"/>
        </w:rPr>
        <w:t xml:space="preserve">, </w:t>
      </w:r>
      <w:hyperlink r:id="rId29" w:history="1">
        <w:r w:rsidR="005C12E5" w:rsidRPr="005C12E5">
          <w:rPr>
            <w:rFonts w:ascii="Arial" w:hAnsi="Arial" w:cs="Arial"/>
          </w:rPr>
          <w:t>Ring EF</w:t>
        </w:r>
      </w:hyperlink>
      <w:r w:rsidR="005C12E5" w:rsidRPr="005C12E5">
        <w:rPr>
          <w:rFonts w:ascii="Arial" w:hAnsi="Arial" w:cs="Arial"/>
        </w:rPr>
        <w:t xml:space="preserve">, </w:t>
      </w:r>
      <w:hyperlink r:id="rId30" w:history="1">
        <w:r w:rsidR="005C12E5" w:rsidRPr="005C12E5">
          <w:rPr>
            <w:rFonts w:ascii="Arial" w:hAnsi="Arial" w:cs="Arial"/>
          </w:rPr>
          <w:t>Bradfield J</w:t>
        </w:r>
      </w:hyperlink>
      <w:r w:rsidR="005C12E5" w:rsidRPr="005C12E5">
        <w:rPr>
          <w:rFonts w:ascii="Arial" w:hAnsi="Arial" w:cs="Arial"/>
        </w:rPr>
        <w:t xml:space="preserve">, </w:t>
      </w:r>
      <w:hyperlink r:id="rId31" w:history="1">
        <w:r w:rsidR="005C12E5" w:rsidRPr="005C12E5">
          <w:rPr>
            <w:rFonts w:ascii="Arial" w:hAnsi="Arial" w:cs="Arial"/>
          </w:rPr>
          <w:t>Gutteridge JM</w:t>
        </w:r>
      </w:hyperlink>
      <w:r w:rsidR="004E37DF">
        <w:rPr>
          <w:rFonts w:ascii="Arial" w:hAnsi="Arial" w:cs="Arial"/>
        </w:rPr>
        <w:t xml:space="preserve">. </w:t>
      </w:r>
      <w:r w:rsidR="005C12E5" w:rsidRPr="005C12E5">
        <w:rPr>
          <w:rFonts w:ascii="Arial" w:hAnsi="Arial" w:cs="Arial"/>
        </w:rPr>
        <w:t xml:space="preserve">Effect of intravenous </w:t>
      </w:r>
      <w:r w:rsidR="005C12E5" w:rsidRPr="005C12E5">
        <w:rPr>
          <w:rStyle w:val="highlight2"/>
          <w:rFonts w:ascii="Arial" w:hAnsi="Arial" w:cs="Arial"/>
        </w:rPr>
        <w:t>iron</w:t>
      </w:r>
      <w:r w:rsidR="005C12E5" w:rsidRPr="005C12E5">
        <w:rPr>
          <w:rFonts w:ascii="Arial" w:hAnsi="Arial" w:cs="Arial"/>
        </w:rPr>
        <w:t xml:space="preserve"> dextran on </w:t>
      </w:r>
      <w:r w:rsidR="005C12E5" w:rsidRPr="005C12E5">
        <w:rPr>
          <w:rStyle w:val="highlight2"/>
          <w:rFonts w:ascii="Arial" w:hAnsi="Arial" w:cs="Arial"/>
        </w:rPr>
        <w:t>rheumatoid</w:t>
      </w:r>
      <w:r w:rsidR="005C12E5" w:rsidRPr="005C12E5">
        <w:rPr>
          <w:rFonts w:ascii="Arial" w:hAnsi="Arial" w:cs="Arial"/>
        </w:rPr>
        <w:t xml:space="preserve"> synovitis. </w:t>
      </w:r>
      <w:hyperlink r:id="rId32" w:tooltip="Annals of the rheumatic diseases." w:history="1">
        <w:r w:rsidR="005C12E5" w:rsidRPr="005C12E5">
          <w:rPr>
            <w:rFonts w:ascii="Arial" w:hAnsi="Arial" w:cs="Arial"/>
          </w:rPr>
          <w:t>Ann Rheum Dis.</w:t>
        </w:r>
      </w:hyperlink>
      <w:r w:rsidR="005C12E5" w:rsidRPr="005C12E5">
        <w:rPr>
          <w:rFonts w:ascii="Arial" w:hAnsi="Arial" w:cs="Arial"/>
        </w:rPr>
        <w:t xml:space="preserve"> </w:t>
      </w:r>
      <w:r w:rsidR="005C12E5" w:rsidRPr="005C12E5">
        <w:rPr>
          <w:rStyle w:val="highlight2"/>
          <w:rFonts w:ascii="Arial" w:hAnsi="Arial" w:cs="Arial"/>
        </w:rPr>
        <w:t>1985</w:t>
      </w:r>
      <w:r w:rsidR="005C12E5" w:rsidRPr="005C12E5">
        <w:rPr>
          <w:rFonts w:ascii="Arial" w:hAnsi="Arial" w:cs="Arial"/>
        </w:rPr>
        <w:t>;44:183-8.</w:t>
      </w:r>
    </w:p>
    <w:p w:rsidR="005C12E5" w:rsidRDefault="005C12E5" w:rsidP="005C12E5">
      <w:pPr>
        <w:shd w:val="clear" w:color="auto" w:fill="FFFFFF"/>
        <w:rPr>
          <w:rFonts w:ascii="Arial" w:hAnsi="Arial" w:cs="Arial"/>
          <w:sz w:val="20"/>
          <w:szCs w:val="20"/>
        </w:rPr>
      </w:pPr>
    </w:p>
    <w:p w:rsidR="005C12E5" w:rsidRDefault="00BD1899" w:rsidP="005C12E5">
      <w:pPr>
        <w:shd w:val="clear" w:color="auto" w:fill="FFFFFF"/>
        <w:spacing w:line="360" w:lineRule="auto"/>
        <w:rPr>
          <w:rFonts w:ascii="Arial" w:hAnsi="Arial" w:cs="Arial"/>
        </w:rPr>
      </w:pPr>
      <w:r>
        <w:rPr>
          <w:rFonts w:ascii="Arial" w:hAnsi="Arial" w:cs="Arial"/>
        </w:rPr>
        <w:t>2</w:t>
      </w:r>
      <w:r w:rsidR="00D12A12">
        <w:rPr>
          <w:rFonts w:ascii="Arial" w:hAnsi="Arial" w:cs="Arial"/>
        </w:rPr>
        <w:t>1</w:t>
      </w:r>
      <w:r w:rsidR="005C12E5">
        <w:rPr>
          <w:rFonts w:ascii="Arial" w:hAnsi="Arial" w:cs="Arial"/>
        </w:rPr>
        <w:t xml:space="preserve">. </w:t>
      </w:r>
      <w:hyperlink r:id="rId33" w:history="1">
        <w:r w:rsidR="005C12E5" w:rsidRPr="005C12E5">
          <w:rPr>
            <w:rStyle w:val="highlight2"/>
            <w:rFonts w:ascii="Arial" w:hAnsi="Arial" w:cs="Arial"/>
          </w:rPr>
          <w:t>Weiss G</w:t>
        </w:r>
      </w:hyperlink>
      <w:r w:rsidR="005C12E5" w:rsidRPr="005C12E5">
        <w:rPr>
          <w:rFonts w:ascii="Arial" w:hAnsi="Arial" w:cs="Arial"/>
        </w:rPr>
        <w:t xml:space="preserve">, </w:t>
      </w:r>
      <w:hyperlink r:id="rId34" w:history="1">
        <w:r w:rsidR="005C12E5" w:rsidRPr="005C12E5">
          <w:rPr>
            <w:rStyle w:val="highlight2"/>
            <w:rFonts w:ascii="Arial" w:hAnsi="Arial" w:cs="Arial"/>
          </w:rPr>
          <w:t>Schett G</w:t>
        </w:r>
      </w:hyperlink>
      <w:r w:rsidR="005C12E5" w:rsidRPr="005C12E5">
        <w:rPr>
          <w:rFonts w:ascii="Arial" w:hAnsi="Arial" w:cs="Arial"/>
        </w:rPr>
        <w:t xml:space="preserve">. Anaemia in inflammatory rheumatic diseases. </w:t>
      </w:r>
      <w:hyperlink r:id="rId35" w:tooltip="Nature reviews. Rheumatology." w:history="1">
        <w:r w:rsidR="005C12E5" w:rsidRPr="005C12E5">
          <w:rPr>
            <w:rFonts w:ascii="Arial" w:hAnsi="Arial" w:cs="Arial"/>
          </w:rPr>
          <w:t>Nat Rev Rheumatol.</w:t>
        </w:r>
      </w:hyperlink>
      <w:r w:rsidR="005C12E5" w:rsidRPr="005C12E5">
        <w:rPr>
          <w:rFonts w:ascii="Arial" w:hAnsi="Arial" w:cs="Arial"/>
        </w:rPr>
        <w:t xml:space="preserve"> 2013;9:205-15</w:t>
      </w:r>
    </w:p>
    <w:p w:rsidR="00445A72" w:rsidRDefault="00445A72" w:rsidP="005C12E5">
      <w:pPr>
        <w:shd w:val="clear" w:color="auto" w:fill="FFFFFF"/>
        <w:spacing w:line="360" w:lineRule="auto"/>
        <w:rPr>
          <w:rFonts w:ascii="Arial" w:hAnsi="Arial" w:cs="Arial"/>
        </w:rPr>
      </w:pPr>
    </w:p>
    <w:p w:rsidR="00445A72" w:rsidRPr="005C12E5" w:rsidRDefault="00423F88" w:rsidP="005C12E5">
      <w:pPr>
        <w:shd w:val="clear" w:color="auto" w:fill="FFFFFF"/>
        <w:spacing w:line="360" w:lineRule="auto"/>
        <w:rPr>
          <w:rFonts w:ascii="Arial" w:hAnsi="Arial" w:cs="Arial"/>
          <w:sz w:val="20"/>
          <w:szCs w:val="20"/>
        </w:rPr>
      </w:pPr>
      <w:r>
        <w:rPr>
          <w:rFonts w:ascii="Arial" w:hAnsi="Arial" w:cs="Arial"/>
        </w:rPr>
        <w:t>2</w:t>
      </w:r>
      <w:r w:rsidR="00D12A12">
        <w:rPr>
          <w:rFonts w:ascii="Arial" w:hAnsi="Arial" w:cs="Arial"/>
        </w:rPr>
        <w:t>2</w:t>
      </w:r>
      <w:r w:rsidR="00445A72">
        <w:rPr>
          <w:rFonts w:ascii="Arial" w:hAnsi="Arial" w:cs="Arial"/>
        </w:rPr>
        <w:t>.  Runge</w:t>
      </w:r>
      <w:r w:rsidR="004E37DF">
        <w:rPr>
          <w:rFonts w:ascii="Arial" w:hAnsi="Arial" w:cs="Arial"/>
        </w:rPr>
        <w:t xml:space="preserve"> </w:t>
      </w:r>
      <w:r w:rsidR="00445A72">
        <w:rPr>
          <w:rFonts w:ascii="Arial" w:hAnsi="Arial" w:cs="Arial"/>
        </w:rPr>
        <w:t>VM.  Safety of magnetic resonance contrast media.  Top Magn Reson Imaging 2001;12:309-14.</w:t>
      </w:r>
    </w:p>
    <w:p w:rsidR="005C12E5" w:rsidRDefault="005C12E5" w:rsidP="005C12E5">
      <w:pPr>
        <w:pStyle w:val="Heading1"/>
        <w:shd w:val="clear" w:color="auto" w:fill="FFFFFF"/>
        <w:rPr>
          <w:rFonts w:ascii="Arial" w:hAnsi="Arial" w:cs="Arial"/>
          <w:sz w:val="28"/>
          <w:szCs w:val="28"/>
        </w:rPr>
      </w:pPr>
    </w:p>
    <w:p w:rsidR="00DE2FFA" w:rsidRDefault="00445A72" w:rsidP="00DE2FFA">
      <w:pPr>
        <w:tabs>
          <w:tab w:val="right" w:pos="540"/>
          <w:tab w:val="left" w:pos="720"/>
        </w:tabs>
        <w:spacing w:after="240" w:line="360" w:lineRule="auto"/>
        <w:rPr>
          <w:rFonts w:ascii="Arial" w:hAnsi="Arial" w:cs="Arial"/>
          <w:noProof/>
          <w:color w:val="000000" w:themeColor="text1"/>
        </w:rPr>
      </w:pPr>
      <w:r>
        <w:rPr>
          <w:rFonts w:ascii="Arial" w:hAnsi="Arial" w:cs="Arial"/>
          <w:noProof/>
          <w:color w:val="000000" w:themeColor="text1"/>
          <w:lang w:val="da-DK"/>
        </w:rPr>
        <w:t>2</w:t>
      </w:r>
      <w:r w:rsidR="00D12A12">
        <w:rPr>
          <w:rFonts w:ascii="Arial" w:hAnsi="Arial" w:cs="Arial"/>
          <w:noProof/>
          <w:color w:val="000000" w:themeColor="text1"/>
          <w:lang w:val="da-DK"/>
        </w:rPr>
        <w:t>3</w:t>
      </w:r>
      <w:r w:rsidR="00DE2FFA">
        <w:rPr>
          <w:rFonts w:ascii="Arial" w:hAnsi="Arial" w:cs="Arial"/>
          <w:noProof/>
          <w:color w:val="000000" w:themeColor="text1"/>
          <w:lang w:val="da-DK"/>
        </w:rPr>
        <w:t>.</w:t>
      </w:r>
      <w:r w:rsidR="00DE2FFA" w:rsidRPr="00DE2FFA">
        <w:rPr>
          <w:rFonts w:ascii="Arial" w:hAnsi="Arial" w:cs="Arial"/>
          <w:noProof/>
          <w:color w:val="000000" w:themeColor="text1"/>
        </w:rPr>
        <w:t xml:space="preserve"> </w:t>
      </w:r>
      <w:r w:rsidR="00DE2FFA">
        <w:rPr>
          <w:rFonts w:ascii="Arial" w:hAnsi="Arial" w:cs="Arial"/>
          <w:noProof/>
          <w:color w:val="000000" w:themeColor="text1"/>
        </w:rPr>
        <w:t>Edwards A, Elwyn, G, Mulley A.  Explaining risks: turning clinical data into meaningful pictures.  Brit Med J 2002; 324:827-30.</w:t>
      </w:r>
    </w:p>
    <w:p w:rsidR="00407426" w:rsidRDefault="00445A72" w:rsidP="00407426">
      <w:pPr>
        <w:autoSpaceDE w:val="0"/>
        <w:autoSpaceDN w:val="0"/>
        <w:adjustRightInd w:val="0"/>
        <w:spacing w:line="360" w:lineRule="auto"/>
        <w:rPr>
          <w:rFonts w:ascii="Arial" w:hAnsi="Arial" w:cs="Arial"/>
        </w:rPr>
      </w:pPr>
      <w:r>
        <w:rPr>
          <w:rFonts w:ascii="Arial" w:hAnsi="Arial" w:cs="Arial"/>
          <w:noProof/>
          <w:color w:val="000000" w:themeColor="text1"/>
          <w:lang w:val="da-DK"/>
        </w:rPr>
        <w:t>2</w:t>
      </w:r>
      <w:r w:rsidR="00FF73D0">
        <w:rPr>
          <w:rFonts w:ascii="Arial" w:hAnsi="Arial" w:cs="Arial"/>
          <w:noProof/>
          <w:color w:val="000000" w:themeColor="text1"/>
          <w:lang w:val="da-DK"/>
        </w:rPr>
        <w:t>4</w:t>
      </w:r>
      <w:r w:rsidR="00407426">
        <w:rPr>
          <w:rFonts w:ascii="Arial" w:hAnsi="Arial" w:cs="Arial"/>
          <w:noProof/>
          <w:color w:val="000000" w:themeColor="text1"/>
          <w:lang w:val="da-DK"/>
        </w:rPr>
        <w:t>.</w:t>
      </w:r>
      <w:r w:rsidR="00407426" w:rsidRPr="00407426">
        <w:rPr>
          <w:rFonts w:ascii="Arial" w:hAnsi="Arial" w:cs="Arial"/>
        </w:rPr>
        <w:t xml:space="preserve"> </w:t>
      </w:r>
      <w:r w:rsidR="00407426">
        <w:rPr>
          <w:rFonts w:ascii="Arial" w:hAnsi="Arial" w:cs="Arial"/>
        </w:rPr>
        <w:t xml:space="preserve"> </w:t>
      </w:r>
      <w:r w:rsidR="00407426" w:rsidRPr="00F50A26">
        <w:rPr>
          <w:rFonts w:ascii="Arial" w:hAnsi="Arial" w:cs="Arial"/>
        </w:rPr>
        <w:t>Ring J, Messmer K.  Incidence and severity of anaphylactoid reacitons to colloid volume substitutes.  Lancet 1977;1:466-9.</w:t>
      </w:r>
    </w:p>
    <w:p w:rsidR="00C55597" w:rsidRPr="00F50A26" w:rsidRDefault="00C55597" w:rsidP="00407426">
      <w:pPr>
        <w:autoSpaceDE w:val="0"/>
        <w:autoSpaceDN w:val="0"/>
        <w:adjustRightInd w:val="0"/>
        <w:spacing w:line="360" w:lineRule="auto"/>
        <w:rPr>
          <w:rFonts w:ascii="Arial" w:hAnsi="Arial" w:cs="Arial"/>
        </w:rPr>
      </w:pPr>
    </w:p>
    <w:p w:rsidR="00C55597" w:rsidRPr="00C55597" w:rsidRDefault="00445A72" w:rsidP="00C55597">
      <w:pPr>
        <w:tabs>
          <w:tab w:val="right" w:pos="540"/>
          <w:tab w:val="left" w:pos="720"/>
        </w:tabs>
        <w:spacing w:after="240" w:line="360" w:lineRule="auto"/>
        <w:rPr>
          <w:rFonts w:ascii="Arial" w:hAnsi="Arial" w:cs="Arial"/>
          <w:noProof/>
          <w:color w:val="000000" w:themeColor="text1"/>
        </w:rPr>
      </w:pPr>
      <w:r>
        <w:rPr>
          <w:rFonts w:ascii="Arial" w:hAnsi="Arial" w:cs="Arial"/>
          <w:noProof/>
          <w:color w:val="000000" w:themeColor="text1"/>
          <w:lang w:val="da-DK"/>
        </w:rPr>
        <w:t>2</w:t>
      </w:r>
      <w:r w:rsidR="00FF73D0">
        <w:rPr>
          <w:rFonts w:ascii="Arial" w:hAnsi="Arial" w:cs="Arial"/>
          <w:noProof/>
          <w:color w:val="000000" w:themeColor="text1"/>
          <w:lang w:val="da-DK"/>
        </w:rPr>
        <w:t>5</w:t>
      </w:r>
      <w:r w:rsidR="00C55597" w:rsidRPr="00C55597">
        <w:rPr>
          <w:rFonts w:ascii="Arial" w:hAnsi="Arial" w:cs="Arial"/>
          <w:noProof/>
          <w:color w:val="000000" w:themeColor="text1"/>
          <w:lang w:val="da-DK"/>
        </w:rPr>
        <w:t xml:space="preserve">. </w:t>
      </w:r>
      <w:r w:rsidR="00C55597" w:rsidRPr="00C55597">
        <w:rPr>
          <w:rFonts w:ascii="Arial" w:hAnsi="Arial" w:cs="Arial"/>
          <w:noProof/>
          <w:color w:val="000000" w:themeColor="text1"/>
        </w:rPr>
        <w:t>Brown SG. Clinical features and severity grading of anaphylaxis.</w:t>
      </w:r>
      <w:r w:rsidR="00C55597">
        <w:rPr>
          <w:rFonts w:ascii="Arial" w:hAnsi="Arial" w:cs="Arial"/>
          <w:noProof/>
          <w:color w:val="000000" w:themeColor="text1"/>
        </w:rPr>
        <w:t xml:space="preserve"> J Allergy Clin Immunol 2004;114</w:t>
      </w:r>
      <w:r w:rsidR="00C55597" w:rsidRPr="00C55597">
        <w:rPr>
          <w:rFonts w:ascii="Arial" w:hAnsi="Arial" w:cs="Arial"/>
          <w:noProof/>
          <w:color w:val="000000" w:themeColor="text1"/>
        </w:rPr>
        <w:t>:371-6.</w:t>
      </w:r>
    </w:p>
    <w:p w:rsidR="00C55597" w:rsidRPr="00C55597" w:rsidRDefault="00C55597" w:rsidP="00C55597">
      <w:pPr>
        <w:tabs>
          <w:tab w:val="right" w:pos="540"/>
          <w:tab w:val="left" w:pos="720"/>
        </w:tabs>
        <w:spacing w:after="240" w:line="360" w:lineRule="auto"/>
        <w:rPr>
          <w:rFonts w:ascii="Arial" w:hAnsi="Arial" w:cs="Arial"/>
          <w:noProof/>
          <w:color w:val="000000" w:themeColor="text1"/>
        </w:rPr>
      </w:pPr>
      <w:r>
        <w:rPr>
          <w:rFonts w:ascii="Arial" w:hAnsi="Arial" w:cs="Arial"/>
          <w:noProof/>
          <w:color w:val="000000" w:themeColor="text1"/>
          <w:lang w:val="da-DK"/>
        </w:rPr>
        <w:t>2</w:t>
      </w:r>
      <w:r w:rsidR="00FF73D0">
        <w:rPr>
          <w:rFonts w:ascii="Arial" w:hAnsi="Arial" w:cs="Arial"/>
          <w:noProof/>
          <w:color w:val="000000" w:themeColor="text1"/>
          <w:lang w:val="da-DK"/>
        </w:rPr>
        <w:t>6</w:t>
      </w:r>
      <w:r>
        <w:rPr>
          <w:rFonts w:ascii="Arial" w:hAnsi="Arial" w:cs="Arial"/>
          <w:noProof/>
          <w:color w:val="000000" w:themeColor="text1"/>
          <w:lang w:val="da-DK"/>
        </w:rPr>
        <w:t xml:space="preserve">. </w:t>
      </w:r>
      <w:r w:rsidRPr="00C55597">
        <w:rPr>
          <w:rFonts w:ascii="Arial" w:hAnsi="Arial" w:cs="Arial"/>
          <w:noProof/>
          <w:color w:val="000000" w:themeColor="text1"/>
        </w:rPr>
        <w:t>Fishbane S, Ungureanu VD, Maesaka JK, Kaupke CJ, Lim V, Wish J. The safety of intravenous iron dextran in hemodialysis patients. Am J Kidney Dis 1996;28:529-34.</w:t>
      </w:r>
    </w:p>
    <w:p w:rsidR="00C55597" w:rsidRDefault="00C55597" w:rsidP="00C55597">
      <w:pPr>
        <w:tabs>
          <w:tab w:val="right" w:pos="540"/>
          <w:tab w:val="left" w:pos="720"/>
        </w:tabs>
        <w:spacing w:after="240" w:line="360" w:lineRule="auto"/>
        <w:rPr>
          <w:rFonts w:ascii="Arial" w:hAnsi="Arial" w:cs="Arial"/>
          <w:noProof/>
          <w:color w:val="000000" w:themeColor="text1"/>
        </w:rPr>
      </w:pPr>
      <w:r>
        <w:rPr>
          <w:rFonts w:ascii="Arial" w:hAnsi="Arial" w:cs="Arial"/>
          <w:noProof/>
          <w:color w:val="000000" w:themeColor="text1"/>
          <w:lang w:val="da-DK"/>
        </w:rPr>
        <w:t>2</w:t>
      </w:r>
      <w:r w:rsidR="00FF73D0">
        <w:rPr>
          <w:rFonts w:ascii="Arial" w:hAnsi="Arial" w:cs="Arial"/>
          <w:noProof/>
          <w:color w:val="000000" w:themeColor="text1"/>
          <w:lang w:val="da-DK"/>
        </w:rPr>
        <w:t>7</w:t>
      </w:r>
      <w:r>
        <w:rPr>
          <w:rFonts w:ascii="Arial" w:hAnsi="Arial" w:cs="Arial"/>
          <w:noProof/>
          <w:color w:val="000000" w:themeColor="text1"/>
          <w:lang w:val="da-DK"/>
        </w:rPr>
        <w:t>.</w:t>
      </w:r>
      <w:r w:rsidRPr="00C55597">
        <w:rPr>
          <w:rFonts w:ascii="Arial" w:hAnsi="Arial" w:cs="Arial"/>
          <w:noProof/>
          <w:color w:val="000000" w:themeColor="text1"/>
        </w:rPr>
        <w:t xml:space="preserve"> </w:t>
      </w:r>
      <w:r w:rsidRPr="00F50A26">
        <w:rPr>
          <w:rFonts w:ascii="Arial" w:hAnsi="Arial" w:cs="Arial"/>
          <w:noProof/>
          <w:color w:val="000000" w:themeColor="text1"/>
        </w:rPr>
        <w:t>Resuscitation Council UK.  Emergency treatment of anaphylactic reactions.  Guidelines for healthcare providers.  https://www.resus.org.uk/pages/reaction.pdf</w:t>
      </w:r>
      <w:r>
        <w:rPr>
          <w:rFonts w:ascii="Arial" w:hAnsi="Arial" w:cs="Arial"/>
          <w:noProof/>
          <w:color w:val="000000" w:themeColor="text1"/>
        </w:rPr>
        <w:t>.</w:t>
      </w:r>
    </w:p>
    <w:p w:rsidR="00C55597" w:rsidRDefault="00C55597" w:rsidP="00C55597">
      <w:pPr>
        <w:tabs>
          <w:tab w:val="right" w:pos="540"/>
          <w:tab w:val="left" w:pos="720"/>
        </w:tabs>
        <w:spacing w:after="240" w:line="360" w:lineRule="auto"/>
        <w:rPr>
          <w:rFonts w:ascii="Arial" w:hAnsi="Arial" w:cs="Arial"/>
          <w:noProof/>
          <w:color w:val="000000" w:themeColor="text1"/>
        </w:rPr>
      </w:pPr>
      <w:r>
        <w:rPr>
          <w:rFonts w:ascii="Arial" w:hAnsi="Arial" w:cs="Arial"/>
          <w:noProof/>
          <w:color w:val="000000" w:themeColor="text1"/>
        </w:rPr>
        <w:t>2</w:t>
      </w:r>
      <w:r w:rsidR="00FF73D0">
        <w:rPr>
          <w:rFonts w:ascii="Arial" w:hAnsi="Arial" w:cs="Arial"/>
          <w:noProof/>
          <w:color w:val="000000" w:themeColor="text1"/>
        </w:rPr>
        <w:t>8</w:t>
      </w:r>
      <w:r>
        <w:rPr>
          <w:rFonts w:ascii="Arial" w:hAnsi="Arial" w:cs="Arial"/>
          <w:noProof/>
          <w:color w:val="000000" w:themeColor="text1"/>
        </w:rPr>
        <w:t xml:space="preserve">. </w:t>
      </w:r>
      <w:r w:rsidRPr="00F50A26">
        <w:rPr>
          <w:rFonts w:ascii="Arial" w:hAnsi="Arial" w:cs="Arial"/>
          <w:noProof/>
          <w:color w:val="000000" w:themeColor="text1"/>
        </w:rPr>
        <w:t xml:space="preserve">Ring J, Grosber M, Mohrenschlager M, Brockow K. Anaphylaxis: acute treatment and management. Chem Immunol Allergy 2010;95:201-10. </w:t>
      </w:r>
    </w:p>
    <w:p w:rsidR="00C55597" w:rsidRDefault="00C55597" w:rsidP="00C55597">
      <w:pPr>
        <w:autoSpaceDE w:val="0"/>
        <w:autoSpaceDN w:val="0"/>
        <w:adjustRightInd w:val="0"/>
        <w:spacing w:line="360" w:lineRule="auto"/>
        <w:rPr>
          <w:rFonts w:ascii="Arial" w:hAnsi="Arial" w:cs="Arial"/>
        </w:rPr>
      </w:pPr>
      <w:r>
        <w:rPr>
          <w:rFonts w:ascii="Arial" w:hAnsi="Arial" w:cs="Arial"/>
          <w:noProof/>
          <w:color w:val="000000" w:themeColor="text1"/>
        </w:rPr>
        <w:t>2</w:t>
      </w:r>
      <w:r w:rsidR="00FF73D0">
        <w:rPr>
          <w:rFonts w:ascii="Arial" w:hAnsi="Arial" w:cs="Arial"/>
          <w:noProof/>
          <w:color w:val="000000" w:themeColor="text1"/>
        </w:rPr>
        <w:t>9</w:t>
      </w:r>
      <w:r>
        <w:rPr>
          <w:rFonts w:ascii="Arial" w:hAnsi="Arial" w:cs="Arial"/>
          <w:noProof/>
          <w:color w:val="000000" w:themeColor="text1"/>
        </w:rPr>
        <w:t xml:space="preserve">. </w:t>
      </w:r>
      <w:r w:rsidRPr="00F50A26">
        <w:rPr>
          <w:rFonts w:ascii="Arial" w:hAnsi="Arial" w:cs="Arial"/>
        </w:rPr>
        <w:t>Vogel WH, Infusion reactions, diagnosis assessment, management.  Clin J Oncol Nurs 2010;14:E10-21</w:t>
      </w:r>
      <w:r w:rsidR="00FF73D0">
        <w:rPr>
          <w:rFonts w:ascii="Arial" w:hAnsi="Arial" w:cs="Arial"/>
        </w:rPr>
        <w:t>.</w:t>
      </w:r>
    </w:p>
    <w:p w:rsidR="00FF73D0" w:rsidRPr="00F50A26" w:rsidRDefault="00FF73D0" w:rsidP="00C55597">
      <w:pPr>
        <w:autoSpaceDE w:val="0"/>
        <w:autoSpaceDN w:val="0"/>
        <w:adjustRightInd w:val="0"/>
        <w:spacing w:line="360" w:lineRule="auto"/>
        <w:rPr>
          <w:rFonts w:ascii="Arial" w:hAnsi="Arial" w:cs="Arial"/>
          <w:b/>
          <w:bCs/>
        </w:rPr>
      </w:pPr>
    </w:p>
    <w:p w:rsidR="00C55597" w:rsidRDefault="00FF73D0" w:rsidP="00C55597">
      <w:pPr>
        <w:tabs>
          <w:tab w:val="right" w:pos="540"/>
          <w:tab w:val="left" w:pos="720"/>
        </w:tabs>
        <w:spacing w:after="240" w:line="360" w:lineRule="auto"/>
        <w:rPr>
          <w:rFonts w:ascii="Arial" w:hAnsi="Arial" w:cs="Arial"/>
          <w:noProof/>
          <w:color w:val="000000" w:themeColor="text1"/>
        </w:rPr>
      </w:pPr>
      <w:r>
        <w:rPr>
          <w:rFonts w:ascii="Arial" w:hAnsi="Arial" w:cs="Arial"/>
          <w:noProof/>
          <w:color w:val="000000" w:themeColor="text1"/>
        </w:rPr>
        <w:t>30</w:t>
      </w:r>
      <w:r w:rsidR="00C55597">
        <w:rPr>
          <w:rFonts w:ascii="Arial" w:hAnsi="Arial" w:cs="Arial"/>
          <w:noProof/>
          <w:color w:val="000000" w:themeColor="text1"/>
        </w:rPr>
        <w:t xml:space="preserve">.  </w:t>
      </w:r>
      <w:r w:rsidR="00C55597" w:rsidRPr="00C55597">
        <w:rPr>
          <w:rFonts w:ascii="Arial" w:hAnsi="Arial" w:cs="Arial"/>
          <w:noProof/>
          <w:color w:val="000000" w:themeColor="text1"/>
        </w:rPr>
        <w:t>Goss JE, Chambers CE, Heupler FA, Jr. Systemic anaphylactoid reactions to iodinated contrast media during cardiac catheterization procedures: guidelines for prevention, diagnosis, and treatment. Laboratory Performance Standards Committee of the Society for Cardiac Angiography and Interventions. Cathet Cardiovasc Diagn 1995;34:99-104.</w:t>
      </w:r>
    </w:p>
    <w:p w:rsidR="005A5253" w:rsidRPr="00C55597" w:rsidRDefault="005A5253" w:rsidP="00C55597">
      <w:pPr>
        <w:tabs>
          <w:tab w:val="right" w:pos="540"/>
          <w:tab w:val="left" w:pos="720"/>
        </w:tabs>
        <w:spacing w:after="240" w:line="360" w:lineRule="auto"/>
        <w:rPr>
          <w:rFonts w:ascii="Arial" w:hAnsi="Arial" w:cs="Arial"/>
          <w:noProof/>
          <w:color w:val="000000" w:themeColor="text1"/>
        </w:rPr>
      </w:pPr>
      <w:r>
        <w:rPr>
          <w:rFonts w:ascii="Arial" w:hAnsi="Arial" w:cs="Arial"/>
          <w:noProof/>
          <w:color w:val="000000" w:themeColor="text1"/>
        </w:rPr>
        <w:t>3</w:t>
      </w:r>
      <w:r w:rsidR="00FF73D0">
        <w:rPr>
          <w:rFonts w:ascii="Arial" w:hAnsi="Arial" w:cs="Arial"/>
          <w:noProof/>
          <w:color w:val="000000" w:themeColor="text1"/>
        </w:rPr>
        <w:t>1</w:t>
      </w:r>
      <w:r>
        <w:rPr>
          <w:rFonts w:ascii="Arial" w:hAnsi="Arial" w:cs="Arial"/>
          <w:noProof/>
          <w:color w:val="000000" w:themeColor="text1"/>
        </w:rPr>
        <w:t>.  Gafter-Gvili A, Steensma DP, Auerbach M.  Should the ASCO/ASH guidelines for the use of intravenous iron in cancer- and chemotherapy-induced anemia be updated? J Nat Compr Cancer Netwk 2014;12:657-64.</w:t>
      </w:r>
    </w:p>
    <w:p w:rsidR="0002797F" w:rsidRDefault="0002797F" w:rsidP="0002797F">
      <w:pPr>
        <w:autoSpaceDE w:val="0"/>
        <w:autoSpaceDN w:val="0"/>
        <w:adjustRightInd w:val="0"/>
        <w:spacing w:line="360" w:lineRule="auto"/>
        <w:rPr>
          <w:rFonts w:ascii="Arial" w:hAnsi="Arial" w:cs="Arial"/>
        </w:rPr>
      </w:pPr>
    </w:p>
    <w:p w:rsidR="0002797F" w:rsidRDefault="0002797F" w:rsidP="0002797F">
      <w:pPr>
        <w:autoSpaceDE w:val="0"/>
        <w:autoSpaceDN w:val="0"/>
        <w:adjustRightInd w:val="0"/>
        <w:spacing w:line="360" w:lineRule="auto"/>
        <w:rPr>
          <w:rFonts w:ascii="Arial" w:hAnsi="Arial" w:cs="Arial"/>
        </w:rPr>
      </w:pPr>
    </w:p>
    <w:p w:rsidR="0002797F" w:rsidRDefault="0002797F" w:rsidP="0002797F">
      <w:pPr>
        <w:autoSpaceDE w:val="0"/>
        <w:autoSpaceDN w:val="0"/>
        <w:adjustRightInd w:val="0"/>
        <w:spacing w:line="360" w:lineRule="auto"/>
        <w:rPr>
          <w:rFonts w:ascii="Arial" w:hAnsi="Arial" w:cs="Arial"/>
        </w:rPr>
      </w:pPr>
    </w:p>
    <w:p w:rsidR="0002797F" w:rsidRDefault="0002797F" w:rsidP="0002797F">
      <w:pPr>
        <w:autoSpaceDE w:val="0"/>
        <w:autoSpaceDN w:val="0"/>
        <w:adjustRightInd w:val="0"/>
        <w:spacing w:line="360" w:lineRule="auto"/>
        <w:rPr>
          <w:rFonts w:ascii="Arial" w:hAnsi="Arial" w:cs="Arial"/>
        </w:rPr>
      </w:pPr>
    </w:p>
    <w:p w:rsidR="0002797F" w:rsidRDefault="0002797F" w:rsidP="0002797F">
      <w:pPr>
        <w:autoSpaceDE w:val="0"/>
        <w:autoSpaceDN w:val="0"/>
        <w:adjustRightInd w:val="0"/>
        <w:spacing w:line="360" w:lineRule="auto"/>
        <w:rPr>
          <w:rFonts w:ascii="Arial" w:hAnsi="Arial" w:cs="Arial"/>
        </w:rPr>
      </w:pPr>
    </w:p>
    <w:p w:rsidR="0002797F" w:rsidRDefault="0002797F" w:rsidP="0002797F">
      <w:pPr>
        <w:autoSpaceDE w:val="0"/>
        <w:autoSpaceDN w:val="0"/>
        <w:adjustRightInd w:val="0"/>
        <w:spacing w:line="360" w:lineRule="auto"/>
        <w:rPr>
          <w:rFonts w:ascii="Arial" w:hAnsi="Arial" w:cs="Arial"/>
        </w:rPr>
      </w:pPr>
    </w:p>
    <w:p w:rsidR="0002797F" w:rsidRDefault="0002797F" w:rsidP="0002797F">
      <w:pPr>
        <w:autoSpaceDE w:val="0"/>
        <w:autoSpaceDN w:val="0"/>
        <w:adjustRightInd w:val="0"/>
        <w:spacing w:line="360" w:lineRule="auto"/>
        <w:rPr>
          <w:rFonts w:ascii="Arial" w:hAnsi="Arial" w:cs="Arial"/>
        </w:rPr>
      </w:pPr>
    </w:p>
    <w:p w:rsidR="0002797F" w:rsidRDefault="0002797F" w:rsidP="0002797F">
      <w:pPr>
        <w:autoSpaceDE w:val="0"/>
        <w:autoSpaceDN w:val="0"/>
        <w:adjustRightInd w:val="0"/>
        <w:spacing w:line="360" w:lineRule="auto"/>
        <w:rPr>
          <w:rFonts w:ascii="Arial" w:hAnsi="Arial" w:cs="Arial"/>
        </w:rPr>
      </w:pPr>
    </w:p>
    <w:p w:rsidR="0002797F" w:rsidRDefault="0002797F" w:rsidP="0002797F">
      <w:pPr>
        <w:autoSpaceDE w:val="0"/>
        <w:autoSpaceDN w:val="0"/>
        <w:adjustRightInd w:val="0"/>
        <w:spacing w:line="360" w:lineRule="auto"/>
        <w:rPr>
          <w:rFonts w:ascii="Arial" w:hAnsi="Arial" w:cs="Arial"/>
        </w:rPr>
      </w:pPr>
    </w:p>
    <w:p w:rsidR="0002797F" w:rsidRDefault="0002797F" w:rsidP="0002797F">
      <w:pPr>
        <w:autoSpaceDE w:val="0"/>
        <w:autoSpaceDN w:val="0"/>
        <w:adjustRightInd w:val="0"/>
        <w:spacing w:line="360" w:lineRule="auto"/>
        <w:rPr>
          <w:rFonts w:ascii="Arial" w:hAnsi="Arial" w:cs="Arial"/>
        </w:rPr>
      </w:pPr>
    </w:p>
    <w:p w:rsidR="0002797F" w:rsidRDefault="0002797F" w:rsidP="0002797F">
      <w:pPr>
        <w:autoSpaceDE w:val="0"/>
        <w:autoSpaceDN w:val="0"/>
        <w:adjustRightInd w:val="0"/>
        <w:spacing w:line="360" w:lineRule="auto"/>
        <w:rPr>
          <w:rFonts w:ascii="Arial" w:hAnsi="Arial" w:cs="Arial"/>
        </w:rPr>
      </w:pPr>
    </w:p>
    <w:p w:rsidR="0002797F" w:rsidRDefault="0002797F" w:rsidP="0002797F">
      <w:pPr>
        <w:autoSpaceDE w:val="0"/>
        <w:autoSpaceDN w:val="0"/>
        <w:adjustRightInd w:val="0"/>
        <w:spacing w:line="360" w:lineRule="auto"/>
        <w:rPr>
          <w:rFonts w:ascii="Arial" w:hAnsi="Arial" w:cs="Arial"/>
        </w:rPr>
      </w:pPr>
    </w:p>
    <w:p w:rsidR="0002797F" w:rsidRDefault="0002797F" w:rsidP="0002797F">
      <w:pPr>
        <w:autoSpaceDE w:val="0"/>
        <w:autoSpaceDN w:val="0"/>
        <w:adjustRightInd w:val="0"/>
        <w:spacing w:line="360" w:lineRule="auto"/>
        <w:rPr>
          <w:rFonts w:ascii="Arial" w:hAnsi="Arial" w:cs="Arial"/>
        </w:rPr>
      </w:pPr>
    </w:p>
    <w:p w:rsidR="0002797F" w:rsidRDefault="0002797F" w:rsidP="0002797F">
      <w:pPr>
        <w:autoSpaceDE w:val="0"/>
        <w:autoSpaceDN w:val="0"/>
        <w:adjustRightInd w:val="0"/>
        <w:spacing w:line="360" w:lineRule="auto"/>
        <w:rPr>
          <w:rFonts w:ascii="Arial" w:hAnsi="Arial" w:cs="Arial"/>
        </w:rPr>
      </w:pPr>
    </w:p>
    <w:p w:rsidR="0002797F" w:rsidRDefault="0002797F" w:rsidP="0002797F">
      <w:pPr>
        <w:autoSpaceDE w:val="0"/>
        <w:autoSpaceDN w:val="0"/>
        <w:adjustRightInd w:val="0"/>
        <w:spacing w:line="360" w:lineRule="auto"/>
        <w:rPr>
          <w:rFonts w:ascii="Arial" w:hAnsi="Arial" w:cs="Arial"/>
        </w:rPr>
      </w:pPr>
    </w:p>
    <w:p w:rsidR="0002797F" w:rsidRDefault="0002797F" w:rsidP="0002797F">
      <w:pPr>
        <w:autoSpaceDE w:val="0"/>
        <w:autoSpaceDN w:val="0"/>
        <w:adjustRightInd w:val="0"/>
        <w:spacing w:line="360" w:lineRule="auto"/>
        <w:rPr>
          <w:rFonts w:ascii="Arial" w:hAnsi="Arial" w:cs="Arial"/>
        </w:rPr>
      </w:pPr>
    </w:p>
    <w:p w:rsidR="0002797F" w:rsidRDefault="0002797F" w:rsidP="0002797F">
      <w:pPr>
        <w:autoSpaceDE w:val="0"/>
        <w:autoSpaceDN w:val="0"/>
        <w:adjustRightInd w:val="0"/>
        <w:spacing w:line="360" w:lineRule="auto"/>
        <w:rPr>
          <w:rFonts w:ascii="Arial" w:hAnsi="Arial" w:cs="Arial"/>
        </w:rPr>
      </w:pPr>
    </w:p>
    <w:p w:rsidR="0002797F" w:rsidRDefault="0002797F" w:rsidP="0002797F">
      <w:pPr>
        <w:autoSpaceDE w:val="0"/>
        <w:autoSpaceDN w:val="0"/>
        <w:adjustRightInd w:val="0"/>
        <w:spacing w:line="360" w:lineRule="auto"/>
        <w:rPr>
          <w:rFonts w:ascii="Arial" w:hAnsi="Arial" w:cs="Arial"/>
        </w:rPr>
      </w:pPr>
    </w:p>
    <w:p w:rsidR="0002797F" w:rsidRDefault="0002797F" w:rsidP="0002797F">
      <w:pPr>
        <w:autoSpaceDE w:val="0"/>
        <w:autoSpaceDN w:val="0"/>
        <w:adjustRightInd w:val="0"/>
        <w:spacing w:line="360" w:lineRule="auto"/>
        <w:rPr>
          <w:rFonts w:ascii="Arial" w:hAnsi="Arial" w:cs="Arial"/>
        </w:rPr>
      </w:pPr>
      <w:r>
        <w:rPr>
          <w:rFonts w:ascii="Arial" w:hAnsi="Arial" w:cs="Arial"/>
        </w:rPr>
        <w:t>_____________________________________________________________________</w:t>
      </w:r>
    </w:p>
    <w:p w:rsidR="0002797F" w:rsidRPr="00064730" w:rsidRDefault="0002797F" w:rsidP="0002797F">
      <w:pPr>
        <w:pStyle w:val="ListParagraph"/>
        <w:numPr>
          <w:ilvl w:val="0"/>
          <w:numId w:val="14"/>
        </w:numPr>
        <w:ind w:left="714" w:hanging="357"/>
        <w:rPr>
          <w:szCs w:val="22"/>
        </w:rPr>
      </w:pPr>
      <w:r w:rsidRPr="00064730">
        <w:t>All iv iron preparations carry a small risk of adverse reactions which can be life-threatening if not treated promptly.</w:t>
      </w:r>
    </w:p>
    <w:p w:rsidR="0002797F" w:rsidRPr="009023E0" w:rsidRDefault="0002797F" w:rsidP="0002797F">
      <w:pPr>
        <w:numPr>
          <w:ilvl w:val="0"/>
          <w:numId w:val="5"/>
        </w:numPr>
        <w:ind w:left="714" w:hanging="357"/>
        <w:rPr>
          <w:rFonts w:ascii="Arial" w:hAnsi="Arial" w:cs="Arial"/>
          <w:szCs w:val="22"/>
        </w:rPr>
      </w:pPr>
      <w:r w:rsidRPr="009023E0">
        <w:rPr>
          <w:rFonts w:ascii="Arial" w:hAnsi="Arial" w:cs="Arial"/>
        </w:rPr>
        <w:t>Nevertheless, t</w:t>
      </w:r>
      <w:r w:rsidRPr="009023E0">
        <w:rPr>
          <w:rFonts w:ascii="Arial" w:hAnsi="Arial" w:cs="Arial"/>
          <w:szCs w:val="22"/>
        </w:rPr>
        <w:t xml:space="preserve">he </w:t>
      </w:r>
      <w:r>
        <w:rPr>
          <w:rFonts w:ascii="Arial" w:hAnsi="Arial" w:cs="Arial"/>
          <w:szCs w:val="22"/>
        </w:rPr>
        <w:t>benefits of iv iron outweigh its</w:t>
      </w:r>
      <w:r w:rsidRPr="009023E0">
        <w:rPr>
          <w:rFonts w:ascii="Arial" w:hAnsi="Arial" w:cs="Arial"/>
          <w:szCs w:val="22"/>
        </w:rPr>
        <w:t xml:space="preserve"> risks in the treatment of iron deficiency when the oral route is insufficient or poorly tolerated.</w:t>
      </w:r>
    </w:p>
    <w:p w:rsidR="0002797F" w:rsidRPr="009023E0" w:rsidRDefault="0002797F" w:rsidP="0002797F">
      <w:pPr>
        <w:numPr>
          <w:ilvl w:val="0"/>
          <w:numId w:val="5"/>
        </w:numPr>
        <w:ind w:left="714" w:hanging="357"/>
        <w:rPr>
          <w:rFonts w:ascii="Arial" w:hAnsi="Arial" w:cs="Arial"/>
          <w:szCs w:val="22"/>
        </w:rPr>
      </w:pPr>
      <w:r w:rsidRPr="009023E0">
        <w:rPr>
          <w:rFonts w:ascii="Arial" w:hAnsi="Arial" w:cs="Arial"/>
          <w:szCs w:val="22"/>
        </w:rPr>
        <w:t>I</w:t>
      </w:r>
      <w:r>
        <w:rPr>
          <w:rFonts w:ascii="Arial" w:hAnsi="Arial" w:cs="Arial"/>
          <w:szCs w:val="22"/>
        </w:rPr>
        <w:t>v</w:t>
      </w:r>
      <w:r w:rsidRPr="009023E0">
        <w:rPr>
          <w:rFonts w:ascii="Arial" w:hAnsi="Arial" w:cs="Arial"/>
          <w:szCs w:val="22"/>
        </w:rPr>
        <w:t xml:space="preserve"> iron products should be administered only when staff trained to evaluate and manage anaphylactic reactions, as well as resuscitation facilities, are immediately available.</w:t>
      </w:r>
    </w:p>
    <w:p w:rsidR="0002797F" w:rsidRPr="009023E0" w:rsidRDefault="0002797F" w:rsidP="0002797F">
      <w:pPr>
        <w:numPr>
          <w:ilvl w:val="0"/>
          <w:numId w:val="5"/>
        </w:numPr>
        <w:ind w:left="714" w:hanging="357"/>
        <w:rPr>
          <w:rFonts w:ascii="Arial" w:hAnsi="Arial" w:cs="Arial"/>
          <w:szCs w:val="22"/>
        </w:rPr>
      </w:pPr>
      <w:r w:rsidRPr="009023E0">
        <w:rPr>
          <w:rFonts w:ascii="Arial" w:hAnsi="Arial" w:cs="Arial"/>
          <w:szCs w:val="22"/>
        </w:rPr>
        <w:t>A test dose is not appropriate as it may give false reassurance.</w:t>
      </w:r>
    </w:p>
    <w:p w:rsidR="0002797F" w:rsidRPr="009023E0" w:rsidRDefault="0002797F" w:rsidP="0002797F">
      <w:pPr>
        <w:numPr>
          <w:ilvl w:val="0"/>
          <w:numId w:val="5"/>
        </w:numPr>
        <w:ind w:left="714" w:hanging="357"/>
        <w:rPr>
          <w:rFonts w:ascii="Arial" w:hAnsi="Arial" w:cs="Arial"/>
          <w:szCs w:val="22"/>
        </w:rPr>
      </w:pPr>
      <w:r w:rsidRPr="009023E0">
        <w:rPr>
          <w:rFonts w:ascii="Arial" w:hAnsi="Arial" w:cs="Arial"/>
          <w:szCs w:val="22"/>
        </w:rPr>
        <w:t>Patients should be closely monitored for signs of hypersensitivity during and for at least 30 minutes after each administration.</w:t>
      </w:r>
    </w:p>
    <w:p w:rsidR="0002797F" w:rsidRPr="009023E0" w:rsidRDefault="0002797F" w:rsidP="0002797F">
      <w:pPr>
        <w:numPr>
          <w:ilvl w:val="0"/>
          <w:numId w:val="5"/>
        </w:numPr>
        <w:ind w:left="714" w:hanging="357"/>
        <w:rPr>
          <w:rFonts w:ascii="Arial" w:hAnsi="Arial" w:cs="Arial"/>
          <w:szCs w:val="22"/>
        </w:rPr>
      </w:pPr>
      <w:r w:rsidRPr="009023E0">
        <w:rPr>
          <w:rFonts w:ascii="Arial" w:hAnsi="Arial" w:cs="Arial"/>
          <w:szCs w:val="22"/>
        </w:rPr>
        <w:t>All iv iron products are contraindicated in patients with known serious hypersensitivity to any parenteral iron product.</w:t>
      </w:r>
    </w:p>
    <w:p w:rsidR="0002797F" w:rsidRPr="009023E0" w:rsidRDefault="0002797F" w:rsidP="0002797F">
      <w:pPr>
        <w:numPr>
          <w:ilvl w:val="0"/>
          <w:numId w:val="5"/>
        </w:numPr>
        <w:ind w:left="714" w:hanging="357"/>
        <w:rPr>
          <w:rFonts w:ascii="Arial" w:hAnsi="Arial" w:cs="Arial"/>
          <w:szCs w:val="22"/>
        </w:rPr>
      </w:pPr>
      <w:r w:rsidRPr="009023E0">
        <w:rPr>
          <w:rFonts w:ascii="Arial" w:hAnsi="Arial" w:cs="Arial"/>
          <w:szCs w:val="22"/>
        </w:rPr>
        <w:t>I</w:t>
      </w:r>
      <w:r>
        <w:rPr>
          <w:rFonts w:ascii="Arial" w:hAnsi="Arial" w:cs="Arial"/>
          <w:szCs w:val="22"/>
        </w:rPr>
        <w:t>v</w:t>
      </w:r>
      <w:r w:rsidRPr="009023E0">
        <w:rPr>
          <w:rFonts w:ascii="Arial" w:hAnsi="Arial" w:cs="Arial"/>
          <w:szCs w:val="22"/>
        </w:rPr>
        <w:t xml:space="preserve"> iron should not be given to pregnant women in the first trimester. </w:t>
      </w:r>
      <w:r>
        <w:rPr>
          <w:rFonts w:ascii="Arial" w:hAnsi="Arial" w:cs="Arial"/>
          <w:szCs w:val="22"/>
        </w:rPr>
        <w:t>C</w:t>
      </w:r>
      <w:r w:rsidRPr="009023E0">
        <w:rPr>
          <w:rFonts w:ascii="Arial" w:hAnsi="Arial" w:cs="Arial"/>
          <w:szCs w:val="22"/>
        </w:rPr>
        <w:t>areful risk/benefit evaluation is required before use in the second or third trimester.</w:t>
      </w:r>
    </w:p>
    <w:p w:rsidR="0002797F" w:rsidRDefault="0002797F" w:rsidP="0002797F">
      <w:pPr>
        <w:numPr>
          <w:ilvl w:val="0"/>
          <w:numId w:val="5"/>
        </w:numPr>
        <w:rPr>
          <w:rFonts w:ascii="Arial" w:hAnsi="Arial" w:cs="Arial"/>
          <w:szCs w:val="22"/>
        </w:rPr>
      </w:pPr>
      <w:r w:rsidRPr="009023E0">
        <w:rPr>
          <w:rFonts w:ascii="Arial" w:hAnsi="Arial" w:cs="Arial"/>
          <w:szCs w:val="22"/>
        </w:rPr>
        <w:t>Special precautions are needed if iv iron is to be given to patients with known allergies (including drug allergies), severe atop</w:t>
      </w:r>
      <w:r>
        <w:rPr>
          <w:rFonts w:ascii="Arial" w:hAnsi="Arial" w:cs="Arial"/>
          <w:szCs w:val="22"/>
        </w:rPr>
        <w:t>y</w:t>
      </w:r>
      <w:r w:rsidRPr="009023E0">
        <w:rPr>
          <w:rFonts w:ascii="Arial" w:hAnsi="Arial" w:cs="Arial"/>
          <w:szCs w:val="22"/>
        </w:rPr>
        <w:t xml:space="preserve"> or </w:t>
      </w:r>
      <w:r>
        <w:rPr>
          <w:rFonts w:ascii="Arial" w:hAnsi="Arial" w:cs="Arial"/>
          <w:szCs w:val="22"/>
        </w:rPr>
        <w:t>systemic inflammatory diseases (eg</w:t>
      </w:r>
      <w:r w:rsidRPr="009023E0">
        <w:rPr>
          <w:rFonts w:ascii="Arial" w:hAnsi="Arial" w:cs="Arial"/>
          <w:szCs w:val="22"/>
        </w:rPr>
        <w:t xml:space="preserve"> systemic lupus erythematosus, rheumatoid arthritis).</w:t>
      </w:r>
    </w:p>
    <w:p w:rsidR="0002797F" w:rsidRPr="009023E0" w:rsidRDefault="0002797F" w:rsidP="0002797F">
      <w:pPr>
        <w:ind w:left="720"/>
        <w:rPr>
          <w:rFonts w:ascii="Arial" w:hAnsi="Arial" w:cs="Arial"/>
          <w:szCs w:val="22"/>
        </w:rPr>
      </w:pPr>
    </w:p>
    <w:p w:rsidR="0002797F" w:rsidRPr="00064730" w:rsidRDefault="0002797F" w:rsidP="0002797F">
      <w:pPr>
        <w:rPr>
          <w:rFonts w:ascii="Arial" w:hAnsi="Arial" w:cs="Arial"/>
          <w:b/>
          <w:i/>
          <w:color w:val="FF0000"/>
        </w:rPr>
      </w:pPr>
      <w:r w:rsidRPr="00B55C24">
        <w:rPr>
          <w:rFonts w:ascii="Arial" w:hAnsi="Arial" w:cs="Arial"/>
          <w:b/>
        </w:rPr>
        <w:t xml:space="preserve">Table 1. </w:t>
      </w:r>
      <w:r w:rsidRPr="00064730">
        <w:rPr>
          <w:rFonts w:ascii="Arial" w:hAnsi="Arial" w:cs="Arial"/>
        </w:rPr>
        <w:t>Summary of conclusions of EMA report (2013)</w:t>
      </w:r>
      <w:r>
        <w:rPr>
          <w:rFonts w:ascii="Arial" w:hAnsi="Arial" w:cs="Arial"/>
          <w:vertAlign w:val="superscript"/>
        </w:rPr>
        <w:t>3</w:t>
      </w:r>
      <w:r w:rsidRPr="00064730">
        <w:rPr>
          <w:rFonts w:ascii="Arial" w:hAnsi="Arial" w:cs="Arial"/>
        </w:rPr>
        <w:t xml:space="preserve"> on i</w:t>
      </w:r>
      <w:r>
        <w:rPr>
          <w:rFonts w:ascii="Arial" w:hAnsi="Arial" w:cs="Arial"/>
        </w:rPr>
        <w:t>v</w:t>
      </w:r>
      <w:r w:rsidRPr="00064730">
        <w:rPr>
          <w:rFonts w:ascii="Arial" w:hAnsi="Arial" w:cs="Arial"/>
        </w:rPr>
        <w:t xml:space="preserve"> iron products</w:t>
      </w:r>
      <w:r w:rsidRPr="00064730">
        <w:rPr>
          <w:rFonts w:ascii="Arial" w:hAnsi="Arial" w:cs="Arial"/>
          <w:b/>
          <w:i/>
        </w:rPr>
        <w:t xml:space="preserve">  </w:t>
      </w:r>
    </w:p>
    <w:p w:rsidR="0002797F" w:rsidRPr="00064730" w:rsidRDefault="0002797F" w:rsidP="0002797F">
      <w:pPr>
        <w:pStyle w:val="ListParagraph"/>
        <w:ind w:left="0"/>
        <w:rPr>
          <w:sz w:val="28"/>
          <w:szCs w:val="28"/>
        </w:rPr>
      </w:pPr>
      <w:r w:rsidRPr="00064730">
        <w:rPr>
          <w:sz w:val="28"/>
          <w:szCs w:val="28"/>
        </w:rPr>
        <w:t>__________________________________________________________</w:t>
      </w:r>
    </w:p>
    <w:p w:rsidR="0002797F" w:rsidRDefault="0002797F">
      <w:pPr>
        <w:rPr>
          <w:rFonts w:ascii="Arial" w:hAnsi="Arial" w:cs="Arial"/>
          <w:color w:val="FF0000"/>
        </w:rPr>
      </w:pPr>
    </w:p>
    <w:p w:rsidR="0002797F" w:rsidRDefault="0002797F">
      <w:pPr>
        <w:rPr>
          <w:rFonts w:ascii="Arial" w:hAnsi="Arial" w:cs="Arial"/>
          <w:color w:val="FF0000"/>
        </w:rPr>
      </w:pPr>
    </w:p>
    <w:p w:rsidR="0002797F" w:rsidRDefault="0002797F">
      <w:pPr>
        <w:rPr>
          <w:rFonts w:ascii="Arial" w:hAnsi="Arial" w:cs="Arial"/>
          <w:color w:val="FF0000"/>
        </w:rPr>
      </w:pPr>
    </w:p>
    <w:p w:rsidR="0002797F" w:rsidRPr="0011778F" w:rsidRDefault="0002797F" w:rsidP="0002797F">
      <w:pPr>
        <w:autoSpaceDE w:val="0"/>
        <w:autoSpaceDN w:val="0"/>
        <w:adjustRightInd w:val="0"/>
        <w:spacing w:line="360" w:lineRule="auto"/>
        <w:rPr>
          <w:rFonts w:ascii="Arial" w:hAnsi="Arial" w:cs="Arial"/>
        </w:rPr>
      </w:pPr>
      <w:r>
        <w:rPr>
          <w:rFonts w:ascii="Arial" w:hAnsi="Arial" w:cs="Arial"/>
        </w:rPr>
        <w:t>______________________________________________________________________</w:t>
      </w:r>
    </w:p>
    <w:p w:rsidR="0002797F" w:rsidRPr="00CB0234" w:rsidRDefault="0002797F" w:rsidP="0002797F">
      <w:pPr>
        <w:pStyle w:val="ListParagraph"/>
        <w:numPr>
          <w:ilvl w:val="0"/>
          <w:numId w:val="14"/>
        </w:numPr>
        <w:autoSpaceDE w:val="0"/>
        <w:autoSpaceDN w:val="0"/>
        <w:adjustRightInd w:val="0"/>
      </w:pPr>
      <w:r w:rsidRPr="00CB0234">
        <w:t>Previous reaction to intravenous iron</w:t>
      </w:r>
      <w:r w:rsidRPr="00CB0234">
        <w:tab/>
      </w:r>
      <w:r w:rsidRPr="00CB0234">
        <w:tab/>
      </w:r>
      <w:r w:rsidRPr="00CB0234">
        <w:tab/>
      </w:r>
    </w:p>
    <w:p w:rsidR="0002797F" w:rsidRPr="00CB0234" w:rsidRDefault="0002797F" w:rsidP="0002797F">
      <w:pPr>
        <w:pStyle w:val="ListParagraph"/>
        <w:numPr>
          <w:ilvl w:val="0"/>
          <w:numId w:val="14"/>
        </w:numPr>
        <w:autoSpaceDE w:val="0"/>
        <w:autoSpaceDN w:val="0"/>
        <w:adjustRightInd w:val="0"/>
      </w:pPr>
      <w:r w:rsidRPr="00CB0234">
        <w:t xml:space="preserve">Fast iron infusion rate </w:t>
      </w:r>
      <w:r w:rsidRPr="00CB0234">
        <w:tab/>
      </w:r>
      <w:r w:rsidRPr="00CB0234">
        <w:tab/>
      </w:r>
      <w:r w:rsidRPr="00CB0234">
        <w:tab/>
      </w:r>
      <w:r w:rsidRPr="00CB0234">
        <w:tab/>
      </w:r>
      <w:r w:rsidRPr="00CB0234">
        <w:tab/>
      </w:r>
    </w:p>
    <w:p w:rsidR="0002797F" w:rsidRPr="00CB0234" w:rsidRDefault="0002797F" w:rsidP="0002797F">
      <w:pPr>
        <w:pStyle w:val="ListParagraph"/>
        <w:numPr>
          <w:ilvl w:val="0"/>
          <w:numId w:val="14"/>
        </w:numPr>
        <w:autoSpaceDE w:val="0"/>
        <w:autoSpaceDN w:val="0"/>
        <w:adjustRightInd w:val="0"/>
      </w:pPr>
      <w:r w:rsidRPr="00CB0234">
        <w:t>History of other drug allergy or allergies</w:t>
      </w:r>
      <w:r w:rsidRPr="00CB0234">
        <w:tab/>
      </w:r>
    </w:p>
    <w:p w:rsidR="0002797F" w:rsidRPr="00CB0234" w:rsidRDefault="0002797F" w:rsidP="0002797F">
      <w:pPr>
        <w:pStyle w:val="ListParagraph"/>
        <w:numPr>
          <w:ilvl w:val="0"/>
          <w:numId w:val="14"/>
        </w:numPr>
        <w:autoSpaceDE w:val="0"/>
        <w:autoSpaceDN w:val="0"/>
        <w:adjustRightInd w:val="0"/>
      </w:pPr>
      <w:r w:rsidRPr="00CB0234">
        <w:t>Severe asthma or eczema</w:t>
      </w:r>
      <w:r w:rsidRPr="00CB0234">
        <w:tab/>
      </w:r>
      <w:r w:rsidRPr="00CB0234">
        <w:tab/>
      </w:r>
      <w:r w:rsidRPr="00CB0234">
        <w:tab/>
      </w:r>
      <w:r w:rsidRPr="00CB0234">
        <w:tab/>
      </w:r>
      <w:r w:rsidRPr="00CB0234">
        <w:tab/>
      </w:r>
    </w:p>
    <w:p w:rsidR="0002797F" w:rsidRDefault="0002797F" w:rsidP="0002797F">
      <w:pPr>
        <w:pStyle w:val="ListParagraph"/>
        <w:numPr>
          <w:ilvl w:val="0"/>
          <w:numId w:val="14"/>
        </w:numPr>
        <w:autoSpaceDE w:val="0"/>
        <w:autoSpaceDN w:val="0"/>
        <w:adjustRightInd w:val="0"/>
      </w:pPr>
      <w:r w:rsidRPr="00CB0234">
        <w:t>Mastocytosis</w:t>
      </w:r>
      <w:r w:rsidRPr="00CB0234">
        <w:tab/>
      </w:r>
    </w:p>
    <w:p w:rsidR="0002797F" w:rsidRDefault="0002797F" w:rsidP="0002797F">
      <w:pPr>
        <w:pStyle w:val="ListParagraph"/>
        <w:numPr>
          <w:ilvl w:val="0"/>
          <w:numId w:val="14"/>
        </w:numPr>
        <w:autoSpaceDE w:val="0"/>
        <w:autoSpaceDN w:val="0"/>
        <w:adjustRightInd w:val="0"/>
      </w:pPr>
      <w:r w:rsidRPr="00CB0234">
        <w:t>Severe respiratory or cardiac disease</w:t>
      </w:r>
    </w:p>
    <w:p w:rsidR="0002797F" w:rsidRDefault="0002797F" w:rsidP="0002797F">
      <w:pPr>
        <w:pStyle w:val="ListParagraph"/>
        <w:numPr>
          <w:ilvl w:val="0"/>
          <w:numId w:val="14"/>
        </w:numPr>
        <w:autoSpaceDE w:val="0"/>
        <w:autoSpaceDN w:val="0"/>
        <w:adjustRightInd w:val="0"/>
      </w:pPr>
      <w:r>
        <w:t>Old age</w:t>
      </w:r>
    </w:p>
    <w:p w:rsidR="0002797F" w:rsidRDefault="0002797F" w:rsidP="0002797F">
      <w:pPr>
        <w:pStyle w:val="ListParagraph"/>
        <w:numPr>
          <w:ilvl w:val="0"/>
          <w:numId w:val="14"/>
        </w:numPr>
        <w:autoSpaceDE w:val="0"/>
        <w:autoSpaceDN w:val="0"/>
        <w:adjustRightInd w:val="0"/>
      </w:pPr>
      <w:r>
        <w:t>Treatment with beta-blockers, ACE inhibitors</w:t>
      </w:r>
    </w:p>
    <w:p w:rsidR="0002797F" w:rsidRPr="00CB0234" w:rsidRDefault="0002797F" w:rsidP="0002797F">
      <w:pPr>
        <w:pStyle w:val="ListParagraph"/>
        <w:numPr>
          <w:ilvl w:val="0"/>
          <w:numId w:val="14"/>
        </w:numPr>
        <w:autoSpaceDE w:val="0"/>
        <w:autoSpaceDN w:val="0"/>
        <w:adjustRightInd w:val="0"/>
      </w:pPr>
      <w:r>
        <w:t>Pregnancy (first trimester)*</w:t>
      </w:r>
      <w:r w:rsidRPr="00CB0234">
        <w:tab/>
      </w:r>
      <w:r w:rsidRPr="00CB0234">
        <w:tab/>
      </w:r>
      <w:r w:rsidRPr="00CB0234">
        <w:tab/>
      </w:r>
    </w:p>
    <w:p w:rsidR="0002797F" w:rsidRPr="00CB0234" w:rsidRDefault="0002797F" w:rsidP="0002797F">
      <w:pPr>
        <w:pStyle w:val="ListParagraph"/>
        <w:numPr>
          <w:ilvl w:val="0"/>
          <w:numId w:val="14"/>
        </w:numPr>
        <w:autoSpaceDE w:val="0"/>
        <w:autoSpaceDN w:val="0"/>
        <w:adjustRightInd w:val="0"/>
      </w:pPr>
      <w:r>
        <w:t>S</w:t>
      </w:r>
      <w:r w:rsidRPr="00CB0234">
        <w:t>ystemic inflammatory disease (eg rheumatoid arthritis, lupus)*</w:t>
      </w:r>
      <w:r>
        <w:t>*</w:t>
      </w:r>
    </w:p>
    <w:p w:rsidR="0002797F" w:rsidRPr="00E470CC" w:rsidRDefault="0002797F" w:rsidP="0002797F">
      <w:pPr>
        <w:pStyle w:val="ListParagraph"/>
        <w:numPr>
          <w:ilvl w:val="0"/>
          <w:numId w:val="14"/>
        </w:numPr>
        <w:autoSpaceDE w:val="0"/>
        <w:autoSpaceDN w:val="0"/>
        <w:adjustRightInd w:val="0"/>
      </w:pPr>
      <w:r w:rsidRPr="00E470CC">
        <w:t>Anxiety (patient or staff)</w:t>
      </w:r>
      <w:r w:rsidRPr="00E470CC">
        <w:tab/>
      </w:r>
      <w:r w:rsidRPr="00E470CC">
        <w:tab/>
      </w:r>
      <w:r w:rsidRPr="00E470CC">
        <w:tab/>
      </w:r>
      <w:r w:rsidRPr="00E470CC">
        <w:tab/>
      </w:r>
      <w:r w:rsidRPr="00E470CC">
        <w:tab/>
      </w:r>
    </w:p>
    <w:p w:rsidR="0002797F" w:rsidRDefault="0002797F" w:rsidP="0002797F">
      <w:pPr>
        <w:rPr>
          <w:rFonts w:ascii="Arial" w:hAnsi="Arial" w:cs="Arial"/>
          <w:b/>
          <w:bCs/>
        </w:rPr>
      </w:pPr>
    </w:p>
    <w:p w:rsidR="0002797F" w:rsidRDefault="0002797F" w:rsidP="0002797F">
      <w:pPr>
        <w:rPr>
          <w:rFonts w:ascii="Arial" w:hAnsi="Arial" w:cs="Arial"/>
        </w:rPr>
      </w:pPr>
      <w:r w:rsidRPr="0011778F">
        <w:rPr>
          <w:rFonts w:ascii="Arial" w:hAnsi="Arial" w:cs="Arial"/>
          <w:b/>
          <w:bCs/>
        </w:rPr>
        <w:t xml:space="preserve">Table </w:t>
      </w:r>
      <w:r>
        <w:rPr>
          <w:rFonts w:ascii="Arial" w:hAnsi="Arial" w:cs="Arial"/>
          <w:b/>
          <w:bCs/>
        </w:rPr>
        <w:t>2</w:t>
      </w:r>
      <w:r w:rsidRPr="0011778F">
        <w:rPr>
          <w:rFonts w:ascii="Arial" w:hAnsi="Arial" w:cs="Arial"/>
          <w:b/>
          <w:bCs/>
        </w:rPr>
        <w:t xml:space="preserve">. </w:t>
      </w:r>
      <w:r w:rsidRPr="00E470CC">
        <w:rPr>
          <w:rFonts w:ascii="Arial" w:hAnsi="Arial" w:cs="Arial"/>
          <w:bCs/>
        </w:rPr>
        <w:t>F</w:t>
      </w:r>
      <w:r w:rsidRPr="0011778F">
        <w:rPr>
          <w:rFonts w:ascii="Arial" w:hAnsi="Arial" w:cs="Arial"/>
        </w:rPr>
        <w:t xml:space="preserve">actors </w:t>
      </w:r>
      <w:r>
        <w:rPr>
          <w:rFonts w:ascii="Arial" w:hAnsi="Arial" w:cs="Arial"/>
        </w:rPr>
        <w:t>increasing risk and/or severity of</w:t>
      </w:r>
      <w:r w:rsidRPr="0011778F">
        <w:rPr>
          <w:rFonts w:ascii="Arial" w:hAnsi="Arial" w:cs="Arial"/>
        </w:rPr>
        <w:t xml:space="preserve"> </w:t>
      </w:r>
      <w:r>
        <w:rPr>
          <w:rFonts w:ascii="Arial" w:hAnsi="Arial" w:cs="Arial"/>
        </w:rPr>
        <w:t>hypersensitivity reactions (</w:t>
      </w:r>
      <w:r w:rsidRPr="0011778F">
        <w:rPr>
          <w:rFonts w:ascii="Arial" w:hAnsi="Arial" w:cs="Arial"/>
        </w:rPr>
        <w:t>HSRs</w:t>
      </w:r>
      <w:r>
        <w:rPr>
          <w:rFonts w:ascii="Arial" w:hAnsi="Arial" w:cs="Arial"/>
        </w:rPr>
        <w:t>) in patients given</w:t>
      </w:r>
      <w:r w:rsidRPr="0011778F">
        <w:rPr>
          <w:rFonts w:ascii="Arial" w:hAnsi="Arial" w:cs="Arial"/>
        </w:rPr>
        <w:t xml:space="preserve"> iron infusions</w:t>
      </w:r>
      <w:r>
        <w:rPr>
          <w:rFonts w:ascii="Arial" w:hAnsi="Arial" w:cs="Arial"/>
        </w:rPr>
        <w:t>.   *iv iron is contra-indicated in early pregnancy.  **evidence equivocal with current iv iron preparations.  ACE: angiotensin converting enzyme</w:t>
      </w:r>
    </w:p>
    <w:p w:rsidR="0002797F" w:rsidRDefault="0002797F" w:rsidP="0002797F">
      <w:pPr>
        <w:tabs>
          <w:tab w:val="right" w:pos="540"/>
          <w:tab w:val="left" w:pos="720"/>
        </w:tabs>
        <w:spacing w:after="240" w:line="360" w:lineRule="auto"/>
        <w:rPr>
          <w:rFonts w:ascii="Arial" w:hAnsi="Arial" w:cs="Arial"/>
          <w:noProof/>
          <w:color w:val="000000" w:themeColor="text1"/>
          <w:lang w:val="da-DK"/>
        </w:rPr>
      </w:pPr>
      <w:r>
        <w:rPr>
          <w:rFonts w:ascii="Arial" w:hAnsi="Arial" w:cs="Arial"/>
          <w:noProof/>
          <w:color w:val="000000" w:themeColor="text1"/>
          <w:lang w:val="da-DK"/>
        </w:rPr>
        <w:t>______________________________________________________________________</w:t>
      </w:r>
    </w:p>
    <w:p w:rsidR="0002797F" w:rsidRDefault="0002797F">
      <w:pPr>
        <w:rPr>
          <w:rFonts w:ascii="Arial" w:hAnsi="Arial" w:cs="Arial"/>
          <w:color w:val="FF0000"/>
        </w:rPr>
      </w:pPr>
    </w:p>
    <w:p w:rsidR="0002797F" w:rsidRPr="005408BE" w:rsidRDefault="0002797F" w:rsidP="0002797F">
      <w:pPr>
        <w:spacing w:line="360" w:lineRule="auto"/>
        <w:rPr>
          <w:rFonts w:ascii="Arial" w:hAnsi="Arial" w:cs="Arial"/>
          <w:lang w:val="en-US"/>
        </w:rPr>
      </w:pPr>
      <w:r>
        <w:rPr>
          <w:rFonts w:ascii="Arial" w:hAnsi="Arial" w:cs="Arial"/>
          <w:lang w:val="en-US"/>
        </w:rPr>
        <w:t>_____________________________________________________________________</w:t>
      </w:r>
    </w:p>
    <w:p w:rsidR="0002797F" w:rsidRPr="009316F0" w:rsidRDefault="0002797F" w:rsidP="0002797F">
      <w:pPr>
        <w:numPr>
          <w:ilvl w:val="0"/>
          <w:numId w:val="1"/>
        </w:numPr>
        <w:contextualSpacing/>
        <w:rPr>
          <w:rFonts w:ascii="Arial" w:hAnsi="Arial" w:cs="Arial"/>
          <w:szCs w:val="21"/>
          <w:lang w:val="en-US"/>
        </w:rPr>
      </w:pPr>
      <w:r w:rsidRPr="009316F0">
        <w:rPr>
          <w:rFonts w:ascii="Arial" w:hAnsi="Arial" w:cs="Arial"/>
          <w:szCs w:val="21"/>
          <w:lang w:val="en-US"/>
        </w:rPr>
        <w:t>Severity of reaction (mild, moderate or severe/life-threatening</w:t>
      </w:r>
      <w:r>
        <w:rPr>
          <w:rFonts w:ascii="Arial" w:hAnsi="Arial" w:cs="Arial"/>
          <w:szCs w:val="21"/>
          <w:lang w:val="en-US"/>
        </w:rPr>
        <w:t>)</w:t>
      </w:r>
    </w:p>
    <w:p w:rsidR="0002797F" w:rsidRDefault="0002797F" w:rsidP="0002797F">
      <w:pPr>
        <w:numPr>
          <w:ilvl w:val="0"/>
          <w:numId w:val="1"/>
        </w:numPr>
        <w:contextualSpacing/>
        <w:rPr>
          <w:rFonts w:ascii="Arial" w:hAnsi="Arial" w:cs="Arial"/>
          <w:szCs w:val="21"/>
          <w:lang w:val="en-US"/>
        </w:rPr>
      </w:pPr>
      <w:r>
        <w:rPr>
          <w:rFonts w:ascii="Arial" w:hAnsi="Arial" w:cs="Arial"/>
          <w:szCs w:val="21"/>
          <w:lang w:val="en-US"/>
        </w:rPr>
        <w:t>P</w:t>
      </w:r>
      <w:r w:rsidRPr="009316F0">
        <w:rPr>
          <w:rFonts w:ascii="Arial" w:hAnsi="Arial" w:cs="Arial"/>
          <w:szCs w:val="21"/>
          <w:lang w:val="en-US"/>
        </w:rPr>
        <w:t xml:space="preserve">revious iv iron preparations given, dates, doses, number of previous infusions, </w:t>
      </w:r>
      <w:r>
        <w:rPr>
          <w:rFonts w:ascii="Arial" w:hAnsi="Arial" w:cs="Arial"/>
          <w:szCs w:val="21"/>
          <w:lang w:val="en-US"/>
        </w:rPr>
        <w:t>infusion rates</w:t>
      </w:r>
    </w:p>
    <w:p w:rsidR="0002797F" w:rsidRPr="009316F0" w:rsidRDefault="0002797F" w:rsidP="0002797F">
      <w:pPr>
        <w:numPr>
          <w:ilvl w:val="0"/>
          <w:numId w:val="1"/>
        </w:numPr>
        <w:contextualSpacing/>
        <w:rPr>
          <w:rFonts w:ascii="Arial" w:hAnsi="Arial" w:cs="Arial"/>
          <w:szCs w:val="21"/>
          <w:lang w:val="en-US"/>
        </w:rPr>
      </w:pPr>
      <w:r>
        <w:rPr>
          <w:rFonts w:ascii="Arial" w:hAnsi="Arial" w:cs="Arial"/>
          <w:szCs w:val="21"/>
          <w:lang w:val="en-US"/>
        </w:rPr>
        <w:t xml:space="preserve">Risk factors for HSR </w:t>
      </w:r>
    </w:p>
    <w:p w:rsidR="0002797F" w:rsidRPr="009316F0" w:rsidRDefault="0002797F" w:rsidP="0002797F">
      <w:pPr>
        <w:numPr>
          <w:ilvl w:val="0"/>
          <w:numId w:val="1"/>
        </w:numPr>
        <w:contextualSpacing/>
        <w:rPr>
          <w:rFonts w:ascii="Arial" w:hAnsi="Arial" w:cs="Arial"/>
          <w:szCs w:val="21"/>
          <w:lang w:val="en-US"/>
        </w:rPr>
      </w:pPr>
      <w:r w:rsidRPr="009316F0">
        <w:rPr>
          <w:rFonts w:ascii="Arial" w:hAnsi="Arial" w:cs="Arial"/>
          <w:szCs w:val="21"/>
          <w:lang w:val="en-US"/>
        </w:rPr>
        <w:t>Initial symptoms and course of progression</w:t>
      </w:r>
    </w:p>
    <w:p w:rsidR="0002797F" w:rsidRPr="009316F0" w:rsidRDefault="0002797F" w:rsidP="0002797F">
      <w:pPr>
        <w:numPr>
          <w:ilvl w:val="0"/>
          <w:numId w:val="1"/>
        </w:numPr>
        <w:contextualSpacing/>
        <w:rPr>
          <w:rFonts w:ascii="Arial" w:hAnsi="Arial" w:cs="Arial"/>
          <w:szCs w:val="21"/>
          <w:lang w:val="en-US"/>
        </w:rPr>
      </w:pPr>
      <w:r w:rsidRPr="009316F0">
        <w:rPr>
          <w:rFonts w:ascii="Arial" w:hAnsi="Arial" w:cs="Arial"/>
          <w:szCs w:val="21"/>
          <w:lang w:val="en-US"/>
        </w:rPr>
        <w:t>Intervention</w:t>
      </w:r>
      <w:r>
        <w:rPr>
          <w:rFonts w:ascii="Arial" w:hAnsi="Arial" w:cs="Arial"/>
          <w:szCs w:val="21"/>
          <w:lang w:val="en-US"/>
        </w:rPr>
        <w:t>s</w:t>
      </w:r>
      <w:r w:rsidRPr="009316F0">
        <w:rPr>
          <w:rFonts w:ascii="Arial" w:hAnsi="Arial" w:cs="Arial"/>
          <w:szCs w:val="21"/>
          <w:lang w:val="en-US"/>
        </w:rPr>
        <w:t>, timing, patient response</w:t>
      </w:r>
    </w:p>
    <w:p w:rsidR="0002797F" w:rsidRPr="009316F0" w:rsidRDefault="0002797F" w:rsidP="0002797F">
      <w:pPr>
        <w:numPr>
          <w:ilvl w:val="0"/>
          <w:numId w:val="1"/>
        </w:numPr>
        <w:contextualSpacing/>
        <w:rPr>
          <w:rFonts w:ascii="Arial" w:hAnsi="Arial" w:cs="Arial"/>
          <w:szCs w:val="21"/>
          <w:lang w:val="en-US"/>
        </w:rPr>
      </w:pPr>
      <w:r w:rsidRPr="009316F0">
        <w:rPr>
          <w:rFonts w:ascii="Arial" w:hAnsi="Arial" w:cs="Arial"/>
          <w:szCs w:val="21"/>
          <w:lang w:val="en-US"/>
        </w:rPr>
        <w:t>Timing of symptom onset</w:t>
      </w:r>
      <w:r>
        <w:rPr>
          <w:rFonts w:ascii="Arial" w:hAnsi="Arial" w:cs="Arial"/>
          <w:szCs w:val="21"/>
          <w:lang w:val="en-US"/>
        </w:rPr>
        <w:t xml:space="preserve"> and resolution</w:t>
      </w:r>
    </w:p>
    <w:p w:rsidR="0002797F" w:rsidRDefault="0002797F" w:rsidP="0002797F">
      <w:pPr>
        <w:numPr>
          <w:ilvl w:val="0"/>
          <w:numId w:val="1"/>
        </w:numPr>
        <w:contextualSpacing/>
        <w:rPr>
          <w:rFonts w:ascii="Arial" w:hAnsi="Arial" w:cs="Arial"/>
          <w:szCs w:val="21"/>
          <w:lang w:val="en-US"/>
        </w:rPr>
      </w:pPr>
      <w:r w:rsidRPr="009316F0">
        <w:rPr>
          <w:rFonts w:ascii="Arial" w:hAnsi="Arial" w:cs="Arial"/>
          <w:szCs w:val="21"/>
          <w:lang w:val="en-US"/>
        </w:rPr>
        <w:t>Discharge instructions or transfer to intensive care</w:t>
      </w:r>
    </w:p>
    <w:p w:rsidR="0002797F" w:rsidRDefault="0002797F" w:rsidP="0002797F">
      <w:pPr>
        <w:numPr>
          <w:ilvl w:val="0"/>
          <w:numId w:val="1"/>
        </w:numPr>
        <w:contextualSpacing/>
        <w:rPr>
          <w:rFonts w:ascii="Arial" w:hAnsi="Arial" w:cs="Arial"/>
          <w:szCs w:val="21"/>
          <w:lang w:val="en-US"/>
        </w:rPr>
      </w:pPr>
      <w:r>
        <w:rPr>
          <w:rFonts w:ascii="Arial" w:hAnsi="Arial" w:cs="Arial"/>
          <w:szCs w:val="21"/>
          <w:lang w:val="en-US"/>
        </w:rPr>
        <w:t>Responsible clinician and regulatory bodies to whom this information has been sent</w:t>
      </w:r>
    </w:p>
    <w:p w:rsidR="0002797F" w:rsidRDefault="0002797F" w:rsidP="0002797F">
      <w:pPr>
        <w:contextualSpacing/>
        <w:rPr>
          <w:rFonts w:ascii="Arial" w:hAnsi="Arial" w:cs="Arial"/>
          <w:szCs w:val="21"/>
          <w:lang w:val="en-US"/>
        </w:rPr>
      </w:pPr>
    </w:p>
    <w:p w:rsidR="0002797F" w:rsidRDefault="0002797F" w:rsidP="0002797F">
      <w:pPr>
        <w:rPr>
          <w:rFonts w:ascii="Arial" w:hAnsi="Arial" w:cs="Arial"/>
          <w:lang w:val="en-US"/>
        </w:rPr>
      </w:pPr>
      <w:r>
        <w:rPr>
          <w:rFonts w:ascii="Arial" w:hAnsi="Arial" w:cs="Arial"/>
          <w:b/>
          <w:lang w:val="en-US"/>
        </w:rPr>
        <w:t xml:space="preserve">Table 3.  </w:t>
      </w:r>
      <w:r>
        <w:rPr>
          <w:rFonts w:ascii="Arial" w:hAnsi="Arial" w:cs="Arial"/>
          <w:lang w:val="en-US"/>
        </w:rPr>
        <w:t>I</w:t>
      </w:r>
      <w:r w:rsidRPr="005408BE">
        <w:rPr>
          <w:rFonts w:ascii="Arial" w:hAnsi="Arial" w:cs="Arial"/>
          <w:lang w:val="en-US"/>
        </w:rPr>
        <w:t xml:space="preserve">nformation to be </w:t>
      </w:r>
      <w:r>
        <w:rPr>
          <w:rFonts w:ascii="Arial" w:hAnsi="Arial" w:cs="Arial"/>
          <w:lang w:val="en-US"/>
        </w:rPr>
        <w:t>record</w:t>
      </w:r>
      <w:r w:rsidRPr="005408BE">
        <w:rPr>
          <w:rFonts w:ascii="Arial" w:hAnsi="Arial" w:cs="Arial"/>
          <w:lang w:val="en-US"/>
        </w:rPr>
        <w:t>ed</w:t>
      </w:r>
      <w:r>
        <w:rPr>
          <w:rFonts w:ascii="Arial" w:hAnsi="Arial" w:cs="Arial"/>
          <w:lang w:val="en-US"/>
        </w:rPr>
        <w:t xml:space="preserve"> in patients' case records immediately after any iv iron-related hypersensitivity reaction (HSR) (adapted from Vogel 2010 </w:t>
      </w:r>
      <w:r>
        <w:rPr>
          <w:rFonts w:ascii="Arial" w:hAnsi="Arial" w:cs="Arial"/>
          <w:vertAlign w:val="superscript"/>
          <w:lang w:val="en-US"/>
        </w:rPr>
        <w:t>2</w:t>
      </w:r>
      <w:r w:rsidR="00FF73D0">
        <w:rPr>
          <w:rFonts w:ascii="Arial" w:hAnsi="Arial" w:cs="Arial"/>
          <w:vertAlign w:val="superscript"/>
          <w:lang w:val="en-US"/>
        </w:rPr>
        <w:t>9</w:t>
      </w:r>
      <w:r>
        <w:rPr>
          <w:rFonts w:ascii="Arial" w:hAnsi="Arial" w:cs="Arial"/>
          <w:lang w:val="en-US"/>
        </w:rPr>
        <w:t xml:space="preserve">). This information helps to determine future treatment strategy. </w:t>
      </w:r>
    </w:p>
    <w:p w:rsidR="0002797F" w:rsidRDefault="0002797F" w:rsidP="0002797F">
      <w:pPr>
        <w:autoSpaceDE w:val="0"/>
        <w:autoSpaceDN w:val="0"/>
        <w:adjustRightInd w:val="0"/>
        <w:spacing w:line="360" w:lineRule="auto"/>
        <w:rPr>
          <w:rFonts w:ascii="Arial" w:hAnsi="Arial" w:cs="Arial"/>
        </w:rPr>
      </w:pPr>
      <w:r>
        <w:rPr>
          <w:rFonts w:ascii="Arial" w:hAnsi="Arial" w:cs="Arial"/>
        </w:rPr>
        <w:t>______________________________________________________________________</w:t>
      </w:r>
    </w:p>
    <w:p w:rsidR="0002797F" w:rsidRDefault="0002797F" w:rsidP="0002797F">
      <w:pPr>
        <w:rPr>
          <w:rFonts w:ascii="Arial" w:hAnsi="Arial" w:cs="Arial"/>
          <w:sz w:val="21"/>
          <w:szCs w:val="21"/>
          <w:lang w:val="en-US"/>
        </w:rPr>
      </w:pPr>
    </w:p>
    <w:p w:rsidR="0002797F" w:rsidRDefault="0002797F">
      <w:pPr>
        <w:rPr>
          <w:rFonts w:ascii="Arial" w:hAnsi="Arial" w:cs="Arial"/>
          <w:color w:val="FF0000"/>
        </w:rPr>
      </w:pPr>
    </w:p>
    <w:p w:rsidR="0002797F" w:rsidRDefault="0002797F" w:rsidP="0002797F">
      <w:pPr>
        <w:spacing w:line="360" w:lineRule="auto"/>
        <w:rPr>
          <w:rFonts w:ascii="Arial" w:hAnsi="Arial" w:cs="Arial"/>
          <w:b/>
        </w:rPr>
      </w:pPr>
    </w:p>
    <w:p w:rsidR="0002797F" w:rsidRDefault="0002797F" w:rsidP="0002797F">
      <w:pPr>
        <w:spacing w:line="360" w:lineRule="auto"/>
        <w:rPr>
          <w:rFonts w:ascii="Arial" w:hAnsi="Arial" w:cs="Arial"/>
          <w:b/>
        </w:rPr>
      </w:pPr>
    </w:p>
    <w:p w:rsidR="0002797F" w:rsidRDefault="0002797F" w:rsidP="0002797F">
      <w:pPr>
        <w:spacing w:line="360" w:lineRule="auto"/>
        <w:rPr>
          <w:rFonts w:ascii="Arial" w:hAnsi="Arial" w:cs="Arial"/>
          <w:b/>
        </w:rPr>
      </w:pPr>
    </w:p>
    <w:p w:rsidR="0002797F" w:rsidRPr="00370389" w:rsidRDefault="0002797F" w:rsidP="0002797F">
      <w:pPr>
        <w:spacing w:line="360" w:lineRule="auto"/>
        <w:rPr>
          <w:rFonts w:ascii="Arial" w:hAnsi="Arial" w:cs="Arial"/>
          <w:szCs w:val="21"/>
          <w:lang w:val="en-US"/>
        </w:rPr>
      </w:pPr>
      <w:r>
        <w:rPr>
          <w:rFonts w:ascii="Arial" w:hAnsi="Arial" w:cs="Arial"/>
          <w:b/>
        </w:rPr>
        <w:t>Legend to Fig 1.  .</w:t>
      </w:r>
      <w:r w:rsidRPr="00661314">
        <w:rPr>
          <w:rFonts w:ascii="Arial" w:hAnsi="Arial" w:cs="Arial"/>
        </w:rPr>
        <w:t>Algorithm outlining</w:t>
      </w:r>
      <w:r>
        <w:rPr>
          <w:rFonts w:ascii="Arial" w:hAnsi="Arial" w:cs="Arial"/>
        </w:rPr>
        <w:t xml:space="preserve"> grading</w:t>
      </w:r>
      <w:r w:rsidRPr="00661314">
        <w:rPr>
          <w:rFonts w:ascii="Arial" w:hAnsi="Arial" w:cs="Arial"/>
        </w:rPr>
        <w:t xml:space="preserve"> and management of acute hypersensitivity reactions to intravenous iron infusions.</w:t>
      </w:r>
      <w:r>
        <w:rPr>
          <w:rFonts w:ascii="Arial" w:hAnsi="Arial" w:cs="Arial"/>
        </w:rPr>
        <w:t xml:space="preserve"> Details are given in the text</w:t>
      </w:r>
    </w:p>
    <w:p w:rsidR="000C0762" w:rsidRPr="00D27ACD" w:rsidRDefault="000C0762" w:rsidP="0002797F">
      <w:pPr>
        <w:spacing w:line="360" w:lineRule="auto"/>
        <w:rPr>
          <w:rFonts w:ascii="Arial" w:hAnsi="Arial" w:cs="Arial"/>
          <w:color w:val="FF0000"/>
        </w:rPr>
      </w:pPr>
      <w:r w:rsidRPr="00D27ACD">
        <w:rPr>
          <w:rFonts w:ascii="Arial" w:hAnsi="Arial" w:cs="Arial"/>
          <w:color w:val="FF0000"/>
        </w:rPr>
        <w:br w:type="page"/>
      </w:r>
    </w:p>
    <w:p w:rsidR="00352A5A" w:rsidRPr="00370389" w:rsidRDefault="00FB0B25" w:rsidP="00370389">
      <w:pPr>
        <w:rPr>
          <w:rFonts w:ascii="Arial" w:hAnsi="Arial" w:cs="Arial"/>
          <w:szCs w:val="21"/>
          <w:lang w:val="en-US"/>
        </w:rPr>
      </w:pPr>
      <w:r>
        <w:rPr>
          <w:rFonts w:ascii="Arial" w:hAnsi="Arial" w:cs="Arial"/>
          <w:b/>
        </w:rPr>
        <w:t>F</w:t>
      </w:r>
      <w:r w:rsidR="00661314" w:rsidRPr="00661314">
        <w:rPr>
          <w:rFonts w:ascii="Arial" w:hAnsi="Arial" w:cs="Arial"/>
          <w:b/>
        </w:rPr>
        <w:t>ig</w:t>
      </w:r>
      <w:r w:rsidR="00661314">
        <w:rPr>
          <w:rFonts w:ascii="Arial" w:hAnsi="Arial" w:cs="Arial"/>
          <w:b/>
        </w:rPr>
        <w:t xml:space="preserve"> 1</w:t>
      </w:r>
    </w:p>
    <w:p w:rsidR="00352A5A" w:rsidRDefault="008827B8" w:rsidP="00891DA5">
      <w:pPr>
        <w:spacing w:line="360" w:lineRule="auto"/>
      </w:pPr>
      <w:r>
        <w:rPr>
          <w:noProof/>
        </w:rPr>
        <mc:AlternateContent>
          <mc:Choice Requires="wps">
            <w:drawing>
              <wp:anchor distT="0" distB="0" distL="114300" distR="114300" simplePos="0" relativeHeight="251659264" behindDoc="0" locked="0" layoutInCell="1" allowOverlap="1">
                <wp:simplePos x="0" y="0"/>
                <wp:positionH relativeFrom="column">
                  <wp:posOffset>-793750</wp:posOffset>
                </wp:positionH>
                <wp:positionV relativeFrom="paragraph">
                  <wp:posOffset>224790</wp:posOffset>
                </wp:positionV>
                <wp:extent cx="1720215" cy="1182370"/>
                <wp:effectExtent l="0" t="0" r="26035" b="1206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20215" cy="118237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84619" w:rsidRPr="004D5C2C" w:rsidRDefault="00884619" w:rsidP="00F50A26">
                            <w:pPr>
                              <w:pStyle w:val="NormalWeb"/>
                              <w:spacing w:before="0" w:beforeAutospacing="0" w:after="0" w:afterAutospacing="0"/>
                              <w:rPr>
                                <w:color w:val="FFFF00"/>
                                <w:sz w:val="28"/>
                                <w:szCs w:val="22"/>
                              </w:rPr>
                            </w:pPr>
                            <w:r w:rsidRPr="004D5C2C">
                              <w:rPr>
                                <w:rFonts w:asciiTheme="minorHAnsi" w:hAnsi="Calibri" w:cstheme="minorBidi"/>
                                <w:b/>
                                <w:bCs/>
                                <w:i/>
                                <w:iCs/>
                                <w:color w:val="FFFF00"/>
                                <w:kern w:val="24"/>
                                <w:sz w:val="28"/>
                                <w:szCs w:val="22"/>
                              </w:rPr>
                              <w:t xml:space="preserve">Mild HSR </w:t>
                            </w:r>
                          </w:p>
                          <w:p w:rsidR="00884619" w:rsidRPr="004D5C2C" w:rsidRDefault="00884619" w:rsidP="00F50A26">
                            <w:pPr>
                              <w:pStyle w:val="NormalWeb"/>
                              <w:spacing w:before="0" w:beforeAutospacing="0" w:after="0" w:afterAutospacing="0"/>
                              <w:rPr>
                                <w:rFonts w:asciiTheme="minorHAnsi" w:hAnsi="Calibri" w:cstheme="minorBidi"/>
                                <w:color w:val="FFFFFF" w:themeColor="light1"/>
                                <w:kern w:val="24"/>
                                <w:sz w:val="28"/>
                                <w:szCs w:val="22"/>
                              </w:rPr>
                            </w:pPr>
                            <w:r w:rsidRPr="004D5C2C">
                              <w:rPr>
                                <w:rFonts w:asciiTheme="minorHAnsi" w:hAnsi="Calibri" w:cstheme="minorBidi"/>
                                <w:color w:val="FFFFFF" w:themeColor="light1"/>
                                <w:kern w:val="24"/>
                                <w:sz w:val="28"/>
                                <w:szCs w:val="22"/>
                              </w:rPr>
                              <w:t xml:space="preserve">itching, flushing, urticaria, sensation of heat,  slight chest tightness, hypertension, </w:t>
                            </w:r>
                          </w:p>
                          <w:p w:rsidR="00884619" w:rsidRPr="004D5C2C" w:rsidRDefault="00884619" w:rsidP="00F50A26">
                            <w:pPr>
                              <w:pStyle w:val="NormalWeb"/>
                              <w:spacing w:before="0" w:beforeAutospacing="0" w:after="0" w:afterAutospacing="0"/>
                              <w:rPr>
                                <w:sz w:val="28"/>
                                <w:szCs w:val="22"/>
                              </w:rPr>
                            </w:pPr>
                            <w:r w:rsidRPr="004D5C2C">
                              <w:rPr>
                                <w:rFonts w:asciiTheme="minorHAnsi" w:hAnsi="Calibri" w:cstheme="minorBidi"/>
                                <w:color w:val="FFFFFF" w:themeColor="light1"/>
                                <w:kern w:val="24"/>
                                <w:sz w:val="28"/>
                                <w:szCs w:val="22"/>
                              </w:rPr>
                              <w:t xml:space="preserve">back/ joint pains </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62.5pt;margin-top:17.7pt;width:135.45pt;height:9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" fillcolor="#4f81bd [3204]" strokecolor="#243f60 [1604]" strokeweight="2pt">
                <v:path arrowok="t"/>
                <v:textbox>
                  <w:txbxContent>
                    <w:p w:rsidR="00884619" w:rsidRPr="004D5C2C" w:rsidRDefault="00884619" w:rsidP="00F50A26">
                      <w:pPr>
                        <w:pStyle w:val="NormalWeb"/>
                        <w:spacing w:before="0" w:beforeAutospacing="0" w:after="0" w:afterAutospacing="0"/>
                        <w:rPr>
                          <w:color w:val="FFFF00"/>
                          <w:sz w:val="28"/>
                          <w:szCs w:val="22"/>
                        </w:rPr>
                      </w:pPr>
                      <w:r w:rsidRPr="004D5C2C">
                        <w:rPr>
                          <w:rFonts w:asciiTheme="minorHAnsi" w:hAnsi="Calibri" w:cstheme="minorBidi"/>
                          <w:b/>
                          <w:bCs/>
                          <w:i/>
                          <w:iCs/>
                          <w:color w:val="FFFF00"/>
                          <w:kern w:val="24"/>
                          <w:sz w:val="28"/>
                          <w:szCs w:val="22"/>
                        </w:rPr>
                        <w:t xml:space="preserve">Mild HSR </w:t>
                      </w:r>
                    </w:p>
                    <w:p w:rsidR="00884619" w:rsidRPr="004D5C2C" w:rsidRDefault="00884619" w:rsidP="00F50A26">
                      <w:pPr>
                        <w:pStyle w:val="NormalWeb"/>
                        <w:spacing w:before="0" w:beforeAutospacing="0" w:after="0" w:afterAutospacing="0"/>
                        <w:rPr>
                          <w:rFonts w:asciiTheme="minorHAnsi" w:hAnsi="Calibri" w:cstheme="minorBidi"/>
                          <w:color w:val="FFFFFF" w:themeColor="light1"/>
                          <w:kern w:val="24"/>
                          <w:sz w:val="28"/>
                          <w:szCs w:val="22"/>
                        </w:rPr>
                      </w:pPr>
                      <w:r w:rsidRPr="004D5C2C">
                        <w:rPr>
                          <w:rFonts w:asciiTheme="minorHAnsi" w:hAnsi="Calibri" w:cstheme="minorBidi"/>
                          <w:color w:val="FFFFFF" w:themeColor="light1"/>
                          <w:kern w:val="24"/>
                          <w:sz w:val="28"/>
                          <w:szCs w:val="22"/>
                        </w:rPr>
                        <w:t xml:space="preserve">itching, flushing, urticaria, sensation of heat,  slight chest tightness, hypertension, </w:t>
                      </w:r>
                    </w:p>
                    <w:p w:rsidR="00884619" w:rsidRPr="004D5C2C" w:rsidRDefault="00884619" w:rsidP="00F50A26">
                      <w:pPr>
                        <w:pStyle w:val="NormalWeb"/>
                        <w:spacing w:before="0" w:beforeAutospacing="0" w:after="0" w:afterAutospacing="0"/>
                        <w:rPr>
                          <w:sz w:val="28"/>
                          <w:szCs w:val="22"/>
                        </w:rPr>
                      </w:pPr>
                      <w:r w:rsidRPr="004D5C2C">
                        <w:rPr>
                          <w:rFonts w:asciiTheme="minorHAnsi" w:hAnsi="Calibri" w:cstheme="minorBidi"/>
                          <w:color w:val="FFFFFF" w:themeColor="light1"/>
                          <w:kern w:val="24"/>
                          <w:sz w:val="28"/>
                          <w:szCs w:val="22"/>
                        </w:rPr>
                        <w:t xml:space="preserve">back/ joint pains </w:t>
                      </w:r>
                    </w:p>
                  </w:txbxContent>
                </v:textbox>
              </v:rect>
            </w:pict>
          </mc:Fallback>
        </mc:AlternateContent>
      </w:r>
    </w:p>
    <w:p w:rsidR="00352A5A" w:rsidRDefault="008827B8" w:rsidP="00891DA5">
      <w:pPr>
        <w:spacing w:line="360" w:lineRule="auto"/>
      </w:pPr>
      <w:r>
        <w:rPr>
          <w:noProof/>
        </w:rPr>
        <mc:AlternateContent>
          <mc:Choice Requires="wps">
            <w:drawing>
              <wp:anchor distT="0" distB="0" distL="114300" distR="114300" simplePos="0" relativeHeight="251663360" behindDoc="0" locked="0" layoutInCell="1" allowOverlap="1">
                <wp:simplePos x="0" y="0"/>
                <wp:positionH relativeFrom="column">
                  <wp:posOffset>4552950</wp:posOffset>
                </wp:positionH>
                <wp:positionV relativeFrom="paragraph">
                  <wp:posOffset>19050</wp:posOffset>
                </wp:positionV>
                <wp:extent cx="1908175" cy="1785620"/>
                <wp:effectExtent l="0" t="0" r="16510" b="2667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8175" cy="1785620"/>
                        </a:xfrm>
                        <a:prstGeom prst="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rsidR="00884619" w:rsidRPr="004D5C2C" w:rsidRDefault="00884619" w:rsidP="00F50A26">
                            <w:pPr>
                              <w:pStyle w:val="NormalWeb"/>
                              <w:spacing w:before="0" w:beforeAutospacing="0" w:after="0" w:afterAutospacing="0"/>
                              <w:rPr>
                                <w:color w:val="FFFF00"/>
                                <w:sz w:val="28"/>
                                <w:szCs w:val="22"/>
                              </w:rPr>
                            </w:pPr>
                            <w:r w:rsidRPr="004D5C2C">
                              <w:rPr>
                                <w:rFonts w:asciiTheme="minorHAnsi" w:hAnsi="Calibri" w:cstheme="minorBidi"/>
                                <w:b/>
                                <w:bCs/>
                                <w:i/>
                                <w:iCs/>
                                <w:color w:val="FFFF00"/>
                                <w:kern w:val="24"/>
                                <w:sz w:val="28"/>
                                <w:szCs w:val="22"/>
                              </w:rPr>
                              <w:t xml:space="preserve">Severe/life-threatening HSR </w:t>
                            </w:r>
                          </w:p>
                          <w:p w:rsidR="00884619" w:rsidRPr="004D5C2C" w:rsidRDefault="00884619" w:rsidP="00F50A26">
                            <w:pPr>
                              <w:pStyle w:val="NormalWeb"/>
                              <w:spacing w:before="0" w:beforeAutospacing="0" w:after="0" w:afterAutospacing="0"/>
                              <w:rPr>
                                <w:sz w:val="28"/>
                                <w:szCs w:val="22"/>
                              </w:rPr>
                            </w:pPr>
                            <w:r w:rsidRPr="004D5C2C">
                              <w:rPr>
                                <w:rFonts w:asciiTheme="minorHAnsi" w:hAnsi="Calibri" w:cstheme="minorBidi"/>
                                <w:color w:val="FFFFFF" w:themeColor="light1"/>
                                <w:kern w:val="24"/>
                                <w:sz w:val="28"/>
                                <w:szCs w:val="22"/>
                              </w:rPr>
                              <w:t>Sudden onset and rapid aggravation of symptoms  +  wheezing/stridor,  periorbital edema,  cyanosis, loss of consciousness,  cardiac/respiratory arrest</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id="Rectangle 5" o:spid="_x0000_s1027" style="position:absolute;margin-left:358.5pt;margin-top:1.5pt;width:150.25pt;height:140.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" fillcolor="red" strokecolor="#243f60 [1604]" strokeweight="2pt">
                <v:path arrowok="t"/>
                <v:textbox>
                  <w:txbxContent>
                    <w:p w:rsidR="00884619" w:rsidRPr="004D5C2C" w:rsidRDefault="00884619" w:rsidP="00F50A26">
                      <w:pPr>
                        <w:pStyle w:val="NormalWeb"/>
                        <w:spacing w:before="0" w:beforeAutospacing="0" w:after="0" w:afterAutospacing="0"/>
                        <w:rPr>
                          <w:color w:val="FFFF00"/>
                          <w:sz w:val="28"/>
                          <w:szCs w:val="22"/>
                        </w:rPr>
                      </w:pPr>
                      <w:r w:rsidRPr="004D5C2C">
                        <w:rPr>
                          <w:rFonts w:asciiTheme="minorHAnsi" w:hAnsi="Calibri" w:cstheme="minorBidi"/>
                          <w:b/>
                          <w:bCs/>
                          <w:i/>
                          <w:iCs/>
                          <w:color w:val="FFFF00"/>
                          <w:kern w:val="24"/>
                          <w:sz w:val="28"/>
                          <w:szCs w:val="22"/>
                        </w:rPr>
                        <w:t xml:space="preserve">Severe/life-threatening HSR </w:t>
                      </w:r>
                    </w:p>
                    <w:p w:rsidR="00884619" w:rsidRPr="004D5C2C" w:rsidRDefault="00884619" w:rsidP="00F50A26">
                      <w:pPr>
                        <w:pStyle w:val="NormalWeb"/>
                        <w:spacing w:before="0" w:beforeAutospacing="0" w:after="0" w:afterAutospacing="0"/>
                        <w:rPr>
                          <w:sz w:val="28"/>
                          <w:szCs w:val="22"/>
                        </w:rPr>
                      </w:pPr>
                      <w:r w:rsidRPr="004D5C2C">
                        <w:rPr>
                          <w:rFonts w:asciiTheme="minorHAnsi" w:hAnsi="Calibri" w:cstheme="minorBidi"/>
                          <w:color w:val="FFFFFF" w:themeColor="light1"/>
                          <w:kern w:val="24"/>
                          <w:sz w:val="28"/>
                          <w:szCs w:val="22"/>
                        </w:rPr>
                        <w:t>Sudden onset and rapid aggravation of symptoms  +  wheezing/stridor,  periorbital edema,  cyanosis, loss of consciousness,  cardiac/respiratory arrest</w:t>
                      </w:r>
                    </w:p>
                  </w:txbxContent>
                </v:textbox>
              </v:rect>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1751965</wp:posOffset>
                </wp:positionH>
                <wp:positionV relativeFrom="paragraph">
                  <wp:posOffset>19050</wp:posOffset>
                </wp:positionV>
                <wp:extent cx="2166620" cy="1228725"/>
                <wp:effectExtent l="0" t="0" r="22860" b="1016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66620" cy="1228725"/>
                        </a:xfrm>
                        <a:prstGeom prst="rect">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884619" w:rsidRPr="004D5C2C" w:rsidRDefault="00884619" w:rsidP="00F50A26">
                            <w:pPr>
                              <w:pStyle w:val="NormalWeb"/>
                              <w:spacing w:before="0" w:beforeAutospacing="0" w:after="0" w:afterAutospacing="0"/>
                              <w:rPr>
                                <w:color w:val="FFFF00"/>
                                <w:sz w:val="28"/>
                                <w:szCs w:val="22"/>
                              </w:rPr>
                            </w:pPr>
                            <w:r w:rsidRPr="004D5C2C">
                              <w:rPr>
                                <w:rFonts w:asciiTheme="minorHAnsi" w:hAnsi="Calibri" w:cstheme="minorBidi"/>
                                <w:b/>
                                <w:bCs/>
                                <w:i/>
                                <w:iCs/>
                                <w:color w:val="FFFF00"/>
                                <w:kern w:val="24"/>
                                <w:sz w:val="28"/>
                                <w:szCs w:val="22"/>
                              </w:rPr>
                              <w:t>Moderate HSR</w:t>
                            </w:r>
                          </w:p>
                          <w:p w:rsidR="00884619" w:rsidRPr="004D5C2C" w:rsidRDefault="00884619" w:rsidP="00F50A26">
                            <w:pPr>
                              <w:pStyle w:val="NormalWeb"/>
                              <w:spacing w:before="0" w:beforeAutospacing="0" w:after="0" w:afterAutospacing="0"/>
                              <w:rPr>
                                <w:sz w:val="28"/>
                                <w:szCs w:val="22"/>
                              </w:rPr>
                            </w:pPr>
                            <w:r w:rsidRPr="004D5C2C">
                              <w:rPr>
                                <w:rFonts w:asciiTheme="minorHAnsi" w:hAnsi="Calibri" w:cstheme="minorBidi"/>
                                <w:color w:val="FFFFFF" w:themeColor="light1"/>
                                <w:kern w:val="24"/>
                                <w:sz w:val="28"/>
                                <w:szCs w:val="22"/>
                              </w:rPr>
                              <w:t xml:space="preserve">As in </w:t>
                            </w:r>
                            <w:r w:rsidRPr="004D5C2C">
                              <w:rPr>
                                <w:rFonts w:asciiTheme="minorHAnsi" w:hAnsi="Calibri" w:cstheme="minorBidi"/>
                                <w:b/>
                                <w:i/>
                                <w:iCs/>
                                <w:color w:val="FFFFFF" w:themeColor="light1"/>
                                <w:kern w:val="24"/>
                                <w:sz w:val="28"/>
                                <w:szCs w:val="22"/>
                              </w:rPr>
                              <w:t>Mild reaction</w:t>
                            </w:r>
                            <w:r w:rsidRPr="004D5C2C">
                              <w:rPr>
                                <w:rFonts w:asciiTheme="minorHAnsi" w:hAnsi="Calibri" w:cstheme="minorBidi"/>
                                <w:i/>
                                <w:iCs/>
                                <w:color w:val="FFFFFF" w:themeColor="light1"/>
                                <w:kern w:val="24"/>
                                <w:sz w:val="28"/>
                                <w:szCs w:val="22"/>
                              </w:rPr>
                              <w:t xml:space="preserve"> </w:t>
                            </w:r>
                            <w:r w:rsidRPr="004D5C2C">
                              <w:rPr>
                                <w:rFonts w:asciiTheme="minorHAnsi" w:hAnsi="Calibri" w:cstheme="minorBidi"/>
                                <w:color w:val="FFFFFF" w:themeColor="light1"/>
                                <w:kern w:val="24"/>
                                <w:sz w:val="28"/>
                                <w:szCs w:val="22"/>
                              </w:rPr>
                              <w:t>+ transient cough, flushing, chest tightness,  nausea, shortness of breath,   urticaria, tachycardia, hypotension</w:t>
                            </w:r>
                          </w:p>
                          <w:p w:rsidR="00884619" w:rsidRDefault="00884619" w:rsidP="00C3787A">
                            <w:pPr>
                              <w:pStyle w:val="NormalWeb"/>
                              <w:spacing w:before="0" w:beforeAutospacing="0" w:after="0" w:afterAutospacing="0"/>
                              <w:jc w:val="center"/>
                            </w:pPr>
                            <w:r>
                              <w:rPr>
                                <w:rFonts w:asciiTheme="minorHAnsi" w:hAnsi="Calibri" w:cstheme="minorBidi"/>
                                <w:b/>
                                <w:bCs/>
                                <w:i/>
                                <w:iCs/>
                                <w:color w:val="FFFFFF" w:themeColor="light1"/>
                                <w:kern w:val="24"/>
                                <w:sz w:val="36"/>
                                <w:szCs w:val="36"/>
                              </w:rPr>
                              <w:t xml:space="preserve"> </w:t>
                            </w:r>
                          </w:p>
                          <w:p w:rsidR="00884619" w:rsidRDefault="00884619" w:rsidP="00C3787A">
                            <w:pPr>
                              <w:pStyle w:val="NormalWeb"/>
                              <w:spacing w:before="0" w:beforeAutospacing="0" w:after="0" w:afterAutospacing="0"/>
                              <w:jc w:val="center"/>
                            </w:pPr>
                            <w:r>
                              <w:rPr>
                                <w:rFonts w:asciiTheme="minorHAnsi" w:hAnsi="Calibri" w:cstheme="minorBidi"/>
                                <w:b/>
                                <w:bCs/>
                                <w:i/>
                                <w:iCs/>
                                <w:color w:val="FFFFFF" w:themeColor="light1"/>
                                <w:kern w:val="24"/>
                                <w:sz w:val="36"/>
                                <w:szCs w:val="36"/>
                              </w:rPr>
                              <w:t xml:space="preserve"> </w:t>
                            </w:r>
                          </w:p>
                        </w:txbxContent>
                      </wps:txbx>
                      <wps:bodyPr rtlCol="0" anchor="ctr">
                        <a:noAutofit/>
                      </wps:bodyPr>
                    </wps:wsp>
                  </a:graphicData>
                </a:graphic>
                <wp14:sizeRelH relativeFrom="page">
                  <wp14:pctWidth>0</wp14:pctWidth>
                </wp14:sizeRelH>
                <wp14:sizeRelV relativeFrom="margin">
                  <wp14:pctHeight>0</wp14:pctHeight>
                </wp14:sizeRelV>
              </wp:anchor>
            </w:drawing>
          </mc:Choice>
          <mc:Fallback>
            <w:pict>
              <v:rect id="Rectangle 4" o:spid="_x0000_s1028" style="position:absolute;margin-left:137.95pt;margin-top:1.5pt;width:170.6pt;height:9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" fillcolor="#e36c0a [2409]" strokecolor="#243f60 [1604]" strokeweight="2pt">
                <v:path arrowok="t"/>
                <v:textbox>
                  <w:txbxContent>
                    <w:p w:rsidR="00884619" w:rsidRPr="004D5C2C" w:rsidRDefault="00884619" w:rsidP="00F50A26">
                      <w:pPr>
                        <w:pStyle w:val="NormalWeb"/>
                        <w:spacing w:before="0" w:beforeAutospacing="0" w:after="0" w:afterAutospacing="0"/>
                        <w:rPr>
                          <w:color w:val="FFFF00"/>
                          <w:sz w:val="28"/>
                          <w:szCs w:val="22"/>
                        </w:rPr>
                      </w:pPr>
                      <w:r w:rsidRPr="004D5C2C">
                        <w:rPr>
                          <w:rFonts w:asciiTheme="minorHAnsi" w:hAnsi="Calibri" w:cstheme="minorBidi"/>
                          <w:b/>
                          <w:bCs/>
                          <w:i/>
                          <w:iCs/>
                          <w:color w:val="FFFF00"/>
                          <w:kern w:val="24"/>
                          <w:sz w:val="28"/>
                          <w:szCs w:val="22"/>
                        </w:rPr>
                        <w:t>Moderate HSR</w:t>
                      </w:r>
                    </w:p>
                    <w:p w:rsidR="00884619" w:rsidRPr="004D5C2C" w:rsidRDefault="00884619" w:rsidP="00F50A26">
                      <w:pPr>
                        <w:pStyle w:val="NormalWeb"/>
                        <w:spacing w:before="0" w:beforeAutospacing="0" w:after="0" w:afterAutospacing="0"/>
                        <w:rPr>
                          <w:sz w:val="28"/>
                          <w:szCs w:val="22"/>
                        </w:rPr>
                      </w:pPr>
                      <w:r w:rsidRPr="004D5C2C">
                        <w:rPr>
                          <w:rFonts w:asciiTheme="minorHAnsi" w:hAnsi="Calibri" w:cstheme="minorBidi"/>
                          <w:color w:val="FFFFFF" w:themeColor="light1"/>
                          <w:kern w:val="24"/>
                          <w:sz w:val="28"/>
                          <w:szCs w:val="22"/>
                        </w:rPr>
                        <w:t xml:space="preserve">As in </w:t>
                      </w:r>
                      <w:r w:rsidRPr="004D5C2C">
                        <w:rPr>
                          <w:rFonts w:asciiTheme="minorHAnsi" w:hAnsi="Calibri" w:cstheme="minorBidi"/>
                          <w:b/>
                          <w:i/>
                          <w:iCs/>
                          <w:color w:val="FFFFFF" w:themeColor="light1"/>
                          <w:kern w:val="24"/>
                          <w:sz w:val="28"/>
                          <w:szCs w:val="22"/>
                        </w:rPr>
                        <w:t>Mild reaction</w:t>
                      </w:r>
                      <w:r w:rsidRPr="004D5C2C">
                        <w:rPr>
                          <w:rFonts w:asciiTheme="minorHAnsi" w:hAnsi="Calibri" w:cstheme="minorBidi"/>
                          <w:i/>
                          <w:iCs/>
                          <w:color w:val="FFFFFF" w:themeColor="light1"/>
                          <w:kern w:val="24"/>
                          <w:sz w:val="28"/>
                          <w:szCs w:val="22"/>
                        </w:rPr>
                        <w:t xml:space="preserve"> </w:t>
                      </w:r>
                      <w:r w:rsidRPr="004D5C2C">
                        <w:rPr>
                          <w:rFonts w:asciiTheme="minorHAnsi" w:hAnsi="Calibri" w:cstheme="minorBidi"/>
                          <w:color w:val="FFFFFF" w:themeColor="light1"/>
                          <w:kern w:val="24"/>
                          <w:sz w:val="28"/>
                          <w:szCs w:val="22"/>
                        </w:rPr>
                        <w:t>+ transient cough, flushing, chest tightness,  nausea, shortness of breath,   urticaria, tachycardia, hypotension</w:t>
                      </w:r>
                    </w:p>
                    <w:p w:rsidR="00884619" w:rsidRDefault="00884619" w:rsidP="00C3787A">
                      <w:pPr>
                        <w:pStyle w:val="NormalWeb"/>
                        <w:spacing w:before="0" w:beforeAutospacing="0" w:after="0" w:afterAutospacing="0"/>
                        <w:jc w:val="center"/>
                      </w:pPr>
                      <w:r>
                        <w:rPr>
                          <w:rFonts w:asciiTheme="minorHAnsi" w:hAnsi="Calibri" w:cstheme="minorBidi"/>
                          <w:b/>
                          <w:bCs/>
                          <w:i/>
                          <w:iCs/>
                          <w:color w:val="FFFFFF" w:themeColor="light1"/>
                          <w:kern w:val="24"/>
                          <w:sz w:val="36"/>
                          <w:szCs w:val="36"/>
                        </w:rPr>
                        <w:t xml:space="preserve"> </w:t>
                      </w:r>
                    </w:p>
                    <w:p w:rsidR="00884619" w:rsidRDefault="00884619" w:rsidP="00C3787A">
                      <w:pPr>
                        <w:pStyle w:val="NormalWeb"/>
                        <w:spacing w:before="0" w:beforeAutospacing="0" w:after="0" w:afterAutospacing="0"/>
                        <w:jc w:val="center"/>
                      </w:pPr>
                      <w:r>
                        <w:rPr>
                          <w:rFonts w:asciiTheme="minorHAnsi" w:hAnsi="Calibri" w:cstheme="minorBidi"/>
                          <w:b/>
                          <w:bCs/>
                          <w:i/>
                          <w:iCs/>
                          <w:color w:val="FFFFFF" w:themeColor="light1"/>
                          <w:kern w:val="24"/>
                          <w:sz w:val="36"/>
                          <w:szCs w:val="36"/>
                        </w:rPr>
                        <w:t xml:space="preserve"> </w:t>
                      </w:r>
                    </w:p>
                  </w:txbxContent>
                </v:textbox>
              </v:rect>
            </w:pict>
          </mc:Fallback>
        </mc:AlternateContent>
      </w:r>
    </w:p>
    <w:p w:rsidR="00352A5A" w:rsidRDefault="00352A5A" w:rsidP="00891DA5">
      <w:pPr>
        <w:spacing w:line="360" w:lineRule="auto"/>
      </w:pPr>
    </w:p>
    <w:p w:rsidR="00352A5A" w:rsidRDefault="00352A5A" w:rsidP="00891DA5">
      <w:pPr>
        <w:spacing w:line="360" w:lineRule="auto"/>
      </w:pPr>
    </w:p>
    <w:p w:rsidR="00352A5A" w:rsidRDefault="00352A5A" w:rsidP="00891DA5">
      <w:pPr>
        <w:spacing w:line="360" w:lineRule="auto"/>
      </w:pPr>
    </w:p>
    <w:p w:rsidR="00352A5A" w:rsidRDefault="00352A5A" w:rsidP="00891DA5">
      <w:pPr>
        <w:spacing w:line="360" w:lineRule="auto"/>
      </w:pPr>
    </w:p>
    <w:p w:rsidR="00352A5A" w:rsidRDefault="008827B8" w:rsidP="00891DA5">
      <w:pPr>
        <w:spacing w:line="360" w:lineRule="auto"/>
      </w:pPr>
      <w:r>
        <w:rPr>
          <w:noProof/>
          <w:color w:val="00B050"/>
        </w:rPr>
        <mc:AlternateContent>
          <mc:Choice Requires="wps">
            <w:drawing>
              <wp:anchor distT="0" distB="0" distL="114300" distR="114300" simplePos="0" relativeHeight="251692032" behindDoc="0" locked="0" layoutInCell="1" allowOverlap="1">
                <wp:simplePos x="0" y="0"/>
                <wp:positionH relativeFrom="column">
                  <wp:posOffset>-247650</wp:posOffset>
                </wp:positionH>
                <wp:positionV relativeFrom="paragraph">
                  <wp:posOffset>5715</wp:posOffset>
                </wp:positionV>
                <wp:extent cx="185420" cy="278130"/>
                <wp:effectExtent l="19050" t="0" r="12065" b="46990"/>
                <wp:wrapNone/>
                <wp:docPr id="18" name="Down Arrow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5420" cy="278130"/>
                        </a:xfrm>
                        <a:prstGeom prst="downArrow">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margin">
                  <wp14:pctHeight>0</wp14:pctHeight>
                </wp14:sizeRelV>
              </wp:anchor>
            </w:drawing>
          </mc:Choice>
          <mc:Fallback>
            <w:pict>
              <v:shapetype w14:anchorId="75C0B30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6" o:spid="_x0000_s1026" type="#_x0000_t67" style="position:absolute;margin-left:-19.5pt;margin-top:.45pt;width:14.6pt;height:21.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" adj="14400" fillcolor="#00b050" strokecolor="#243f60 [1604]" strokeweight="2pt">
                <v:path arrowok="t"/>
              </v:shape>
            </w:pict>
          </mc:Fallback>
        </mc:AlternateContent>
      </w:r>
      <w:r>
        <w:rPr>
          <w:noProof/>
        </w:rPr>
        <mc:AlternateContent>
          <mc:Choice Requires="wps">
            <w:drawing>
              <wp:anchor distT="0" distB="0" distL="114300" distR="114300" simplePos="0" relativeHeight="251696128" behindDoc="0" locked="0" layoutInCell="1" allowOverlap="1">
                <wp:simplePos x="0" y="0"/>
                <wp:positionH relativeFrom="column">
                  <wp:posOffset>2425700</wp:posOffset>
                </wp:positionH>
                <wp:positionV relativeFrom="paragraph">
                  <wp:posOffset>129540</wp:posOffset>
                </wp:positionV>
                <wp:extent cx="185420" cy="220980"/>
                <wp:effectExtent l="19050" t="0" r="12065" b="38735"/>
                <wp:wrapNone/>
                <wp:docPr id="19" name="Down Arrow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5420" cy="220980"/>
                        </a:xfrm>
                        <a:prstGeom prst="downArrow">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margin">
                  <wp14:pctHeight>0</wp14:pctHeight>
                </wp14:sizeRelV>
              </wp:anchor>
            </w:drawing>
          </mc:Choice>
          <mc:Fallback>
            <w:pict>
              <v:shape w14:anchorId="5FD8C2E1" id="Down Arrow 6" o:spid="_x0000_s1026" type="#_x0000_t67" style="position:absolute;margin-left:191pt;margin-top:10.2pt;width:14.6pt;height:17.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" adj="12538" fillcolor="#00b050" strokecolor="#243f60 [1604]" strokeweight="2pt">
                <v:path arrowok="t"/>
              </v:shape>
            </w:pict>
          </mc:Fallback>
        </mc:AlternateContent>
      </w:r>
    </w:p>
    <w:p w:rsidR="00352A5A" w:rsidRDefault="008827B8" w:rsidP="00891DA5">
      <w:pPr>
        <w:spacing w:line="360" w:lineRule="auto"/>
      </w:pPr>
      <w:r>
        <w:rPr>
          <w:noProof/>
        </w:rPr>
        <mc:AlternateContent>
          <mc:Choice Requires="wps">
            <w:drawing>
              <wp:anchor distT="0" distB="0" distL="114300" distR="114300" simplePos="0" relativeHeight="251665408" behindDoc="0" locked="0" layoutInCell="1" allowOverlap="1">
                <wp:simplePos x="0" y="0"/>
                <wp:positionH relativeFrom="column">
                  <wp:posOffset>-790575</wp:posOffset>
                </wp:positionH>
                <wp:positionV relativeFrom="paragraph">
                  <wp:posOffset>66675</wp:posOffset>
                </wp:positionV>
                <wp:extent cx="1851025" cy="1444625"/>
                <wp:effectExtent l="0" t="0" r="27940" b="15240"/>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51025" cy="14446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84619" w:rsidRPr="004D5C2C" w:rsidRDefault="00884619" w:rsidP="00C3787A">
                            <w:pPr>
                              <w:pStyle w:val="NormalWeb"/>
                              <w:spacing w:before="0" w:beforeAutospacing="0" w:after="0" w:afterAutospacing="0"/>
                              <w:rPr>
                                <w:rFonts w:asciiTheme="minorHAnsi" w:hAnsi="Calibri" w:cstheme="minorBidi"/>
                                <w:b/>
                                <w:i/>
                                <w:color w:val="FFFF00"/>
                                <w:kern w:val="24"/>
                                <w:sz w:val="28"/>
                                <w:szCs w:val="22"/>
                              </w:rPr>
                            </w:pPr>
                            <w:r w:rsidRPr="004D5C2C">
                              <w:rPr>
                                <w:rFonts w:asciiTheme="minorHAnsi" w:hAnsi="Calibri" w:cstheme="minorBidi"/>
                                <w:b/>
                                <w:i/>
                                <w:color w:val="FFFF00"/>
                                <w:kern w:val="24"/>
                                <w:sz w:val="28"/>
                                <w:szCs w:val="22"/>
                              </w:rPr>
                              <w:t>Management</w:t>
                            </w:r>
                          </w:p>
                          <w:p w:rsidR="00884619" w:rsidRPr="004D5C2C" w:rsidRDefault="00884619" w:rsidP="00C3787A">
                            <w:pPr>
                              <w:pStyle w:val="NormalWeb"/>
                              <w:spacing w:before="0" w:beforeAutospacing="0" w:after="0" w:afterAutospacing="0"/>
                              <w:rPr>
                                <w:sz w:val="28"/>
                                <w:szCs w:val="22"/>
                              </w:rPr>
                            </w:pPr>
                            <w:r w:rsidRPr="004D5C2C">
                              <w:rPr>
                                <w:rFonts w:asciiTheme="minorHAnsi" w:hAnsi="Calibri" w:cstheme="minorBidi"/>
                                <w:color w:val="FFFFFF" w:themeColor="light1"/>
                                <w:kern w:val="24"/>
                                <w:sz w:val="28"/>
                                <w:szCs w:val="22"/>
                              </w:rPr>
                              <w:t xml:space="preserve">Stop iron infusion for </w:t>
                            </w:r>
                            <w:r w:rsidRPr="004D5C2C">
                              <w:rPr>
                                <w:rFonts w:asciiTheme="minorHAnsi" w:hAnsiTheme="minorHAnsi" w:cstheme="minorBidi"/>
                                <w:color w:val="FFFFFF" w:themeColor="light1"/>
                                <w:kern w:val="24"/>
                                <w:sz w:val="28"/>
                                <w:szCs w:val="22"/>
                              </w:rPr>
                              <w:t>≥</w:t>
                            </w:r>
                            <w:r w:rsidRPr="004D5C2C">
                              <w:rPr>
                                <w:rFonts w:asciiTheme="minorHAnsi" w:hAnsi="Calibri" w:cstheme="minorBidi"/>
                                <w:color w:val="FFFFFF" w:themeColor="light1"/>
                                <w:kern w:val="24"/>
                                <w:sz w:val="28"/>
                                <w:szCs w:val="22"/>
                              </w:rPr>
                              <w:t>15 mins</w:t>
                            </w:r>
                          </w:p>
                          <w:p w:rsidR="00884619" w:rsidRPr="004D5C2C" w:rsidRDefault="00884619" w:rsidP="00C3787A">
                            <w:pPr>
                              <w:pStyle w:val="NormalWeb"/>
                              <w:spacing w:before="0" w:beforeAutospacing="0" w:after="0" w:afterAutospacing="0"/>
                              <w:rPr>
                                <w:sz w:val="28"/>
                                <w:szCs w:val="22"/>
                              </w:rPr>
                            </w:pPr>
                            <w:r w:rsidRPr="004D5C2C">
                              <w:rPr>
                                <w:rFonts w:asciiTheme="minorHAnsi" w:hAnsi="Calibri" w:cstheme="minorBidi"/>
                                <w:color w:val="FFFFFF" w:themeColor="light1"/>
                                <w:kern w:val="24"/>
                                <w:sz w:val="28"/>
                                <w:szCs w:val="22"/>
                              </w:rPr>
                              <w:t>Inform doctor</w:t>
                            </w:r>
                          </w:p>
                          <w:p w:rsidR="00884619" w:rsidRPr="004D5C2C" w:rsidRDefault="00884619" w:rsidP="00C3787A">
                            <w:pPr>
                              <w:pStyle w:val="NormalWeb"/>
                              <w:spacing w:before="0" w:beforeAutospacing="0" w:after="0" w:afterAutospacing="0"/>
                              <w:rPr>
                                <w:sz w:val="28"/>
                                <w:szCs w:val="22"/>
                              </w:rPr>
                            </w:pPr>
                            <w:r w:rsidRPr="004D5C2C">
                              <w:rPr>
                                <w:rFonts w:asciiTheme="minorHAnsi" w:hAnsi="Calibri" w:cstheme="minorBidi"/>
                                <w:color w:val="FFFFFF" w:themeColor="light1"/>
                                <w:kern w:val="24"/>
                                <w:sz w:val="28"/>
                                <w:szCs w:val="22"/>
                              </w:rPr>
                              <w:t>Monitor pulse,  BP,  resp rate, O2 saturation</w:t>
                            </w:r>
                          </w:p>
                          <w:p w:rsidR="00884619" w:rsidRPr="004D5C2C" w:rsidRDefault="00884619" w:rsidP="00C3787A">
                            <w:pPr>
                              <w:pStyle w:val="NormalWeb"/>
                              <w:spacing w:before="0" w:beforeAutospacing="0" w:after="0" w:afterAutospacing="0"/>
                              <w:rPr>
                                <w:sz w:val="28"/>
                                <w:szCs w:val="22"/>
                              </w:rPr>
                            </w:pPr>
                            <w:r w:rsidRPr="004D5C2C">
                              <w:rPr>
                                <w:rFonts w:asciiTheme="minorHAnsi" w:hAnsi="Calibri" w:cstheme="minorBidi"/>
                                <w:color w:val="FFFFFF" w:themeColor="light1"/>
                                <w:kern w:val="24"/>
                                <w:sz w:val="28"/>
                                <w:szCs w:val="22"/>
                              </w:rPr>
                              <w:t xml:space="preserve">Wait and watch </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id="Rectangle 7" o:spid="_x0000_s1029" style="position:absolute;margin-left:-62.25pt;margin-top:5.25pt;width:145.75pt;height:11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" fillcolor="#4f81bd [3204]" strokecolor="#243f60 [1604]" strokeweight="2pt">
                <v:path arrowok="t"/>
                <v:textbox>
                  <w:txbxContent>
                    <w:p w:rsidR="00884619" w:rsidRPr="004D5C2C" w:rsidRDefault="00884619" w:rsidP="00C3787A">
                      <w:pPr>
                        <w:pStyle w:val="NormalWeb"/>
                        <w:spacing w:before="0" w:beforeAutospacing="0" w:after="0" w:afterAutospacing="0"/>
                        <w:rPr>
                          <w:rFonts w:asciiTheme="minorHAnsi" w:hAnsi="Calibri" w:cstheme="minorBidi"/>
                          <w:b/>
                          <w:i/>
                          <w:color w:val="FFFF00"/>
                          <w:kern w:val="24"/>
                          <w:sz w:val="28"/>
                          <w:szCs w:val="22"/>
                        </w:rPr>
                      </w:pPr>
                      <w:r w:rsidRPr="004D5C2C">
                        <w:rPr>
                          <w:rFonts w:asciiTheme="minorHAnsi" w:hAnsi="Calibri" w:cstheme="minorBidi"/>
                          <w:b/>
                          <w:i/>
                          <w:color w:val="FFFF00"/>
                          <w:kern w:val="24"/>
                          <w:sz w:val="28"/>
                          <w:szCs w:val="22"/>
                        </w:rPr>
                        <w:t>Management</w:t>
                      </w:r>
                    </w:p>
                    <w:p w:rsidR="00884619" w:rsidRPr="004D5C2C" w:rsidRDefault="00884619" w:rsidP="00C3787A">
                      <w:pPr>
                        <w:pStyle w:val="NormalWeb"/>
                        <w:spacing w:before="0" w:beforeAutospacing="0" w:after="0" w:afterAutospacing="0"/>
                        <w:rPr>
                          <w:sz w:val="28"/>
                          <w:szCs w:val="22"/>
                        </w:rPr>
                      </w:pPr>
                      <w:r w:rsidRPr="004D5C2C">
                        <w:rPr>
                          <w:rFonts w:asciiTheme="minorHAnsi" w:hAnsi="Calibri" w:cstheme="minorBidi"/>
                          <w:color w:val="FFFFFF" w:themeColor="light1"/>
                          <w:kern w:val="24"/>
                          <w:sz w:val="28"/>
                          <w:szCs w:val="22"/>
                        </w:rPr>
                        <w:t xml:space="preserve">Stop iron infusion for </w:t>
                      </w:r>
                      <w:r w:rsidRPr="004D5C2C">
                        <w:rPr>
                          <w:rFonts w:asciiTheme="minorHAnsi" w:hAnsiTheme="minorHAnsi" w:cstheme="minorBidi"/>
                          <w:color w:val="FFFFFF" w:themeColor="light1"/>
                          <w:kern w:val="24"/>
                          <w:sz w:val="28"/>
                          <w:szCs w:val="22"/>
                        </w:rPr>
                        <w:t>≥</w:t>
                      </w:r>
                      <w:r w:rsidRPr="004D5C2C">
                        <w:rPr>
                          <w:rFonts w:asciiTheme="minorHAnsi" w:hAnsi="Calibri" w:cstheme="minorBidi"/>
                          <w:color w:val="FFFFFF" w:themeColor="light1"/>
                          <w:kern w:val="24"/>
                          <w:sz w:val="28"/>
                          <w:szCs w:val="22"/>
                        </w:rPr>
                        <w:t>15 mins</w:t>
                      </w:r>
                    </w:p>
                    <w:p w:rsidR="00884619" w:rsidRPr="004D5C2C" w:rsidRDefault="00884619" w:rsidP="00C3787A">
                      <w:pPr>
                        <w:pStyle w:val="NormalWeb"/>
                        <w:spacing w:before="0" w:beforeAutospacing="0" w:after="0" w:afterAutospacing="0"/>
                        <w:rPr>
                          <w:sz w:val="28"/>
                          <w:szCs w:val="22"/>
                        </w:rPr>
                      </w:pPr>
                      <w:r w:rsidRPr="004D5C2C">
                        <w:rPr>
                          <w:rFonts w:asciiTheme="minorHAnsi" w:hAnsi="Calibri" w:cstheme="minorBidi"/>
                          <w:color w:val="FFFFFF" w:themeColor="light1"/>
                          <w:kern w:val="24"/>
                          <w:sz w:val="28"/>
                          <w:szCs w:val="22"/>
                        </w:rPr>
                        <w:t>Inform doctor</w:t>
                      </w:r>
                    </w:p>
                    <w:p w:rsidR="00884619" w:rsidRPr="004D5C2C" w:rsidRDefault="00884619" w:rsidP="00C3787A">
                      <w:pPr>
                        <w:pStyle w:val="NormalWeb"/>
                        <w:spacing w:before="0" w:beforeAutospacing="0" w:after="0" w:afterAutospacing="0"/>
                        <w:rPr>
                          <w:sz w:val="28"/>
                          <w:szCs w:val="22"/>
                        </w:rPr>
                      </w:pPr>
                      <w:r w:rsidRPr="004D5C2C">
                        <w:rPr>
                          <w:rFonts w:asciiTheme="minorHAnsi" w:hAnsi="Calibri" w:cstheme="minorBidi"/>
                          <w:color w:val="FFFFFF" w:themeColor="light1"/>
                          <w:kern w:val="24"/>
                          <w:sz w:val="28"/>
                          <w:szCs w:val="22"/>
                        </w:rPr>
                        <w:t>Monitor pulse,  BP,  resp rate, O2 saturation</w:t>
                      </w:r>
                    </w:p>
                    <w:p w:rsidR="00884619" w:rsidRPr="004D5C2C" w:rsidRDefault="00884619" w:rsidP="00C3787A">
                      <w:pPr>
                        <w:pStyle w:val="NormalWeb"/>
                        <w:spacing w:before="0" w:beforeAutospacing="0" w:after="0" w:afterAutospacing="0"/>
                        <w:rPr>
                          <w:sz w:val="28"/>
                          <w:szCs w:val="22"/>
                        </w:rPr>
                      </w:pPr>
                      <w:r w:rsidRPr="004D5C2C">
                        <w:rPr>
                          <w:rFonts w:asciiTheme="minorHAnsi" w:hAnsi="Calibri" w:cstheme="minorBidi"/>
                          <w:color w:val="FFFFFF" w:themeColor="light1"/>
                          <w:kern w:val="24"/>
                          <w:sz w:val="28"/>
                          <w:szCs w:val="22"/>
                        </w:rPr>
                        <w:t xml:space="preserve">Wait and watch </w:t>
                      </w:r>
                    </w:p>
                  </w:txbxContent>
                </v:textbox>
              </v:rect>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1771650</wp:posOffset>
                </wp:positionH>
                <wp:positionV relativeFrom="paragraph">
                  <wp:posOffset>123825</wp:posOffset>
                </wp:positionV>
                <wp:extent cx="2149475" cy="1452880"/>
                <wp:effectExtent l="0" t="0" r="18415" b="27305"/>
                <wp:wrapNone/>
                <wp:docPr id="1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9475" cy="1452880"/>
                        </a:xfrm>
                        <a:prstGeom prst="rect">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884619" w:rsidRPr="004D5C2C" w:rsidRDefault="00884619" w:rsidP="00C3787A">
                            <w:pPr>
                              <w:pStyle w:val="NormalWeb"/>
                              <w:spacing w:before="0" w:beforeAutospacing="0" w:after="0" w:afterAutospacing="0"/>
                              <w:rPr>
                                <w:rFonts w:asciiTheme="minorHAnsi" w:hAnsi="Calibri" w:cstheme="minorBidi"/>
                                <w:b/>
                                <w:bCs/>
                                <w:i/>
                                <w:iCs/>
                                <w:color w:val="FFFF00"/>
                                <w:kern w:val="24"/>
                                <w:sz w:val="28"/>
                                <w:szCs w:val="22"/>
                              </w:rPr>
                            </w:pPr>
                            <w:r w:rsidRPr="004D5C2C">
                              <w:rPr>
                                <w:rFonts w:asciiTheme="minorHAnsi" w:hAnsi="Calibri" w:cstheme="minorBidi"/>
                                <w:b/>
                                <w:bCs/>
                                <w:i/>
                                <w:iCs/>
                                <w:color w:val="FFFF00"/>
                                <w:kern w:val="24"/>
                                <w:sz w:val="28"/>
                                <w:szCs w:val="22"/>
                              </w:rPr>
                              <w:t xml:space="preserve">Treat as for mild reaction AND </w:t>
                            </w:r>
                          </w:p>
                          <w:p w:rsidR="00884619" w:rsidRPr="004D5C2C" w:rsidRDefault="00884619" w:rsidP="00C3787A">
                            <w:pPr>
                              <w:pStyle w:val="NormalWeb"/>
                              <w:spacing w:before="0" w:beforeAutospacing="0" w:after="0" w:afterAutospacing="0"/>
                              <w:rPr>
                                <w:sz w:val="28"/>
                                <w:szCs w:val="22"/>
                              </w:rPr>
                            </w:pPr>
                            <w:r w:rsidRPr="004D5C2C">
                              <w:rPr>
                                <w:rFonts w:asciiTheme="minorHAnsi" w:hAnsi="Calibri" w:cstheme="minorBidi"/>
                                <w:color w:val="FFFFFF" w:themeColor="light1"/>
                                <w:kern w:val="24"/>
                                <w:sz w:val="28"/>
                                <w:szCs w:val="22"/>
                              </w:rPr>
                              <w:t>Stop iron infusion</w:t>
                            </w:r>
                          </w:p>
                          <w:p w:rsidR="00884619" w:rsidRPr="004D5C2C" w:rsidRDefault="00884619" w:rsidP="00C3787A">
                            <w:pPr>
                              <w:pStyle w:val="NormalWeb"/>
                              <w:spacing w:before="0" w:beforeAutospacing="0" w:after="0" w:afterAutospacing="0"/>
                              <w:rPr>
                                <w:rFonts w:asciiTheme="minorHAnsi" w:hAnsi="Calibri" w:cstheme="minorBidi"/>
                                <w:color w:val="FFFFFF" w:themeColor="light1"/>
                                <w:kern w:val="24"/>
                                <w:sz w:val="28"/>
                                <w:szCs w:val="22"/>
                              </w:rPr>
                            </w:pPr>
                            <w:r w:rsidRPr="004D5C2C">
                              <w:rPr>
                                <w:rFonts w:asciiTheme="minorHAnsi" w:hAnsi="Calibri" w:cstheme="minorBidi"/>
                                <w:color w:val="FFFFFF" w:themeColor="light1"/>
                                <w:kern w:val="24"/>
                                <w:sz w:val="28"/>
                                <w:szCs w:val="22"/>
                              </w:rPr>
                              <w:t>Call doctor</w:t>
                            </w:r>
                          </w:p>
                          <w:p w:rsidR="00884619" w:rsidRPr="004D5C2C" w:rsidRDefault="00884619" w:rsidP="00C3787A">
                            <w:pPr>
                              <w:pStyle w:val="NormalWeb"/>
                              <w:spacing w:before="0" w:beforeAutospacing="0" w:after="0" w:afterAutospacing="0"/>
                              <w:rPr>
                                <w:sz w:val="28"/>
                                <w:szCs w:val="22"/>
                              </w:rPr>
                            </w:pPr>
                            <w:r w:rsidRPr="004D5C2C">
                              <w:rPr>
                                <w:rFonts w:asciiTheme="minorHAnsi" w:hAnsi="Calibri" w:cstheme="minorBidi"/>
                                <w:color w:val="FFFFFF" w:themeColor="light1"/>
                                <w:kern w:val="24"/>
                                <w:sz w:val="28"/>
                                <w:szCs w:val="22"/>
                              </w:rPr>
                              <w:t>Consider volume load (eg iv 0.9% saline 500ml), iv corticosteroid (eg  hydrocortisone 200mg)</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id="Rectangle 10" o:spid="_x0000_s1030" style="position:absolute;margin-left:139.5pt;margin-top:9.75pt;width:169.25pt;height:1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" fillcolor="#e36c0a [2409]" strokecolor="#243f60 [1604]" strokeweight="2pt">
                <v:path arrowok="t"/>
                <v:textbox>
                  <w:txbxContent>
                    <w:p w:rsidR="00884619" w:rsidRPr="004D5C2C" w:rsidRDefault="00884619" w:rsidP="00C3787A">
                      <w:pPr>
                        <w:pStyle w:val="NormalWeb"/>
                        <w:spacing w:before="0" w:beforeAutospacing="0" w:after="0" w:afterAutospacing="0"/>
                        <w:rPr>
                          <w:rFonts w:asciiTheme="minorHAnsi" w:hAnsi="Calibri" w:cstheme="minorBidi"/>
                          <w:b/>
                          <w:bCs/>
                          <w:i/>
                          <w:iCs/>
                          <w:color w:val="FFFF00"/>
                          <w:kern w:val="24"/>
                          <w:sz w:val="28"/>
                          <w:szCs w:val="22"/>
                        </w:rPr>
                      </w:pPr>
                      <w:r w:rsidRPr="004D5C2C">
                        <w:rPr>
                          <w:rFonts w:asciiTheme="minorHAnsi" w:hAnsi="Calibri" w:cstheme="minorBidi"/>
                          <w:b/>
                          <w:bCs/>
                          <w:i/>
                          <w:iCs/>
                          <w:color w:val="FFFF00"/>
                          <w:kern w:val="24"/>
                          <w:sz w:val="28"/>
                          <w:szCs w:val="22"/>
                        </w:rPr>
                        <w:t xml:space="preserve">Treat as for mild reaction AND </w:t>
                      </w:r>
                    </w:p>
                    <w:p w:rsidR="00884619" w:rsidRPr="004D5C2C" w:rsidRDefault="00884619" w:rsidP="00C3787A">
                      <w:pPr>
                        <w:pStyle w:val="NormalWeb"/>
                        <w:spacing w:before="0" w:beforeAutospacing="0" w:after="0" w:afterAutospacing="0"/>
                        <w:rPr>
                          <w:sz w:val="28"/>
                          <w:szCs w:val="22"/>
                        </w:rPr>
                      </w:pPr>
                      <w:r w:rsidRPr="004D5C2C">
                        <w:rPr>
                          <w:rFonts w:asciiTheme="minorHAnsi" w:hAnsi="Calibri" w:cstheme="minorBidi"/>
                          <w:color w:val="FFFFFF" w:themeColor="light1"/>
                          <w:kern w:val="24"/>
                          <w:sz w:val="28"/>
                          <w:szCs w:val="22"/>
                        </w:rPr>
                        <w:t>Stop iron infusion</w:t>
                      </w:r>
                    </w:p>
                    <w:p w:rsidR="00884619" w:rsidRPr="004D5C2C" w:rsidRDefault="00884619" w:rsidP="00C3787A">
                      <w:pPr>
                        <w:pStyle w:val="NormalWeb"/>
                        <w:spacing w:before="0" w:beforeAutospacing="0" w:after="0" w:afterAutospacing="0"/>
                        <w:rPr>
                          <w:rFonts w:asciiTheme="minorHAnsi" w:hAnsi="Calibri" w:cstheme="minorBidi"/>
                          <w:color w:val="FFFFFF" w:themeColor="light1"/>
                          <w:kern w:val="24"/>
                          <w:sz w:val="28"/>
                          <w:szCs w:val="22"/>
                        </w:rPr>
                      </w:pPr>
                      <w:r w:rsidRPr="004D5C2C">
                        <w:rPr>
                          <w:rFonts w:asciiTheme="minorHAnsi" w:hAnsi="Calibri" w:cstheme="minorBidi"/>
                          <w:color w:val="FFFFFF" w:themeColor="light1"/>
                          <w:kern w:val="24"/>
                          <w:sz w:val="28"/>
                          <w:szCs w:val="22"/>
                        </w:rPr>
                        <w:t>Call doctor</w:t>
                      </w:r>
                    </w:p>
                    <w:p w:rsidR="00884619" w:rsidRPr="004D5C2C" w:rsidRDefault="00884619" w:rsidP="00C3787A">
                      <w:pPr>
                        <w:pStyle w:val="NormalWeb"/>
                        <w:spacing w:before="0" w:beforeAutospacing="0" w:after="0" w:afterAutospacing="0"/>
                        <w:rPr>
                          <w:sz w:val="28"/>
                          <w:szCs w:val="22"/>
                        </w:rPr>
                      </w:pPr>
                      <w:r w:rsidRPr="004D5C2C">
                        <w:rPr>
                          <w:rFonts w:asciiTheme="minorHAnsi" w:hAnsi="Calibri" w:cstheme="minorBidi"/>
                          <w:color w:val="FFFFFF" w:themeColor="light1"/>
                          <w:kern w:val="24"/>
                          <w:sz w:val="28"/>
                          <w:szCs w:val="22"/>
                        </w:rPr>
                        <w:t>Consider volume load (eg iv 0.9% saline 500ml), iv corticosteroid (eg  hydrocortisone 200mg)</w:t>
                      </w:r>
                    </w:p>
                  </w:txbxContent>
                </v:textbox>
              </v:rect>
            </w:pict>
          </mc:Fallback>
        </mc:AlternateContent>
      </w:r>
    </w:p>
    <w:p w:rsidR="00352A5A" w:rsidRDefault="00352A5A" w:rsidP="00891DA5">
      <w:pPr>
        <w:spacing w:line="360" w:lineRule="auto"/>
      </w:pPr>
    </w:p>
    <w:p w:rsidR="00352A5A" w:rsidRDefault="008827B8" w:rsidP="00891DA5">
      <w:pPr>
        <w:spacing w:line="360" w:lineRule="auto"/>
      </w:pPr>
      <w:r>
        <w:rPr>
          <w:noProof/>
        </w:rPr>
        <mc:AlternateContent>
          <mc:Choice Requires="wps">
            <w:drawing>
              <wp:anchor distT="0" distB="0" distL="114300" distR="114300" simplePos="0" relativeHeight="251700224" behindDoc="0" locked="0" layoutInCell="1" allowOverlap="1">
                <wp:simplePos x="0" y="0"/>
                <wp:positionH relativeFrom="column">
                  <wp:posOffset>5467350</wp:posOffset>
                </wp:positionH>
                <wp:positionV relativeFrom="paragraph">
                  <wp:posOffset>20955</wp:posOffset>
                </wp:positionV>
                <wp:extent cx="185420" cy="577850"/>
                <wp:effectExtent l="19050" t="0" r="12065" b="36830"/>
                <wp:wrapNone/>
                <wp:docPr id="23" name="Down Arrow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5420" cy="577850"/>
                        </a:xfrm>
                        <a:prstGeom prst="downArrow">
                          <a:avLst/>
                        </a:prstGeom>
                        <a:solidFill>
                          <a:srgbClr val="00B050"/>
                        </a:solidFill>
                        <a:ln w="25400" cap="flat" cmpd="sng" algn="ctr">
                          <a:solidFill>
                            <a:srgbClr val="4F81BD">
                              <a:shade val="50000"/>
                            </a:srgbClr>
                          </a:solidFill>
                          <a:prstDash val="solid"/>
                        </a:ln>
                        <a:effectLst/>
                      </wps:spPr>
                      <wps:bodyPr rtlCol="0" anchor="ctr"/>
                    </wps:wsp>
                  </a:graphicData>
                </a:graphic>
                <wp14:sizeRelH relativeFrom="page">
                  <wp14:pctWidth>0</wp14:pctWidth>
                </wp14:sizeRelH>
                <wp14:sizeRelV relativeFrom="margin">
                  <wp14:pctHeight>0</wp14:pctHeight>
                </wp14:sizeRelV>
              </wp:anchor>
            </w:drawing>
          </mc:Choice>
          <mc:Fallback>
            <w:pict>
              <v:shape w14:anchorId="153D4452" id="Down Arrow 6" o:spid="_x0000_s1026" type="#_x0000_t67" style="position:absolute;margin-left:430.5pt;margin-top:1.65pt;width:14.6pt;height:45.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" adj="18135" fillcolor="#00b050" strokecolor="#385d8a" strokeweight="2pt">
                <v:path arrowok="t"/>
              </v:shape>
            </w:pict>
          </mc:Fallback>
        </mc:AlternateContent>
      </w:r>
    </w:p>
    <w:p w:rsidR="00352A5A" w:rsidRDefault="00352A5A" w:rsidP="00891DA5">
      <w:pPr>
        <w:spacing w:line="360" w:lineRule="auto"/>
      </w:pPr>
    </w:p>
    <w:p w:rsidR="00352A5A" w:rsidRDefault="008827B8" w:rsidP="00891DA5">
      <w:pPr>
        <w:spacing w:line="360" w:lineRule="auto"/>
      </w:pPr>
      <w:r>
        <w:rPr>
          <w:noProof/>
        </w:rPr>
        <mc:AlternateContent>
          <mc:Choice Requires="wps">
            <w:drawing>
              <wp:anchor distT="0" distB="0" distL="114300" distR="114300" simplePos="0" relativeHeight="251669504" behindDoc="0" locked="0" layoutInCell="1" allowOverlap="1">
                <wp:simplePos x="0" y="0"/>
                <wp:positionH relativeFrom="column">
                  <wp:posOffset>4362450</wp:posOffset>
                </wp:positionH>
                <wp:positionV relativeFrom="paragraph">
                  <wp:posOffset>177165</wp:posOffset>
                </wp:positionV>
                <wp:extent cx="2072640" cy="2150110"/>
                <wp:effectExtent l="0" t="0" r="27305" b="18415"/>
                <wp:wrapNone/>
                <wp:docPr id="1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72640" cy="2150110"/>
                        </a:xfrm>
                        <a:prstGeom prst="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rsidR="00884619" w:rsidRPr="004D5C2C" w:rsidRDefault="00884619" w:rsidP="00C3787A">
                            <w:pPr>
                              <w:pStyle w:val="NormalWeb"/>
                              <w:spacing w:before="0" w:beforeAutospacing="0" w:after="0" w:afterAutospacing="0"/>
                              <w:rPr>
                                <w:rFonts w:asciiTheme="minorHAnsi" w:hAnsi="Calibri" w:cstheme="minorBidi"/>
                                <w:b/>
                                <w:bCs/>
                                <w:i/>
                                <w:iCs/>
                                <w:color w:val="FFFF00"/>
                                <w:kern w:val="24"/>
                                <w:sz w:val="28"/>
                                <w:szCs w:val="22"/>
                              </w:rPr>
                            </w:pPr>
                            <w:r w:rsidRPr="004D5C2C">
                              <w:rPr>
                                <w:rFonts w:asciiTheme="minorHAnsi" w:hAnsi="Calibri" w:cstheme="minorBidi"/>
                                <w:b/>
                                <w:bCs/>
                                <w:i/>
                                <w:iCs/>
                                <w:color w:val="FFFF00"/>
                                <w:kern w:val="24"/>
                                <w:sz w:val="28"/>
                                <w:szCs w:val="22"/>
                              </w:rPr>
                              <w:t xml:space="preserve">Treat as in moderate reaction AND </w:t>
                            </w:r>
                          </w:p>
                          <w:p w:rsidR="00884619" w:rsidRPr="004D5C2C" w:rsidRDefault="00884619" w:rsidP="00F50A26">
                            <w:pPr>
                              <w:pStyle w:val="NormalWeb"/>
                              <w:spacing w:before="0" w:beforeAutospacing="0" w:after="0" w:afterAutospacing="0"/>
                              <w:rPr>
                                <w:rFonts w:asciiTheme="minorHAnsi" w:hAnsi="Calibri" w:cstheme="minorBidi"/>
                                <w:color w:val="FFFFFF" w:themeColor="light1"/>
                                <w:kern w:val="24"/>
                                <w:sz w:val="28"/>
                                <w:szCs w:val="22"/>
                              </w:rPr>
                            </w:pPr>
                            <w:r w:rsidRPr="004D5C2C">
                              <w:rPr>
                                <w:rFonts w:asciiTheme="minorHAnsi" w:hAnsi="Calibri" w:cstheme="minorBidi"/>
                                <w:color w:val="FFFFFF" w:themeColor="light1"/>
                                <w:kern w:val="24"/>
                                <w:sz w:val="28"/>
                                <w:szCs w:val="22"/>
                              </w:rPr>
                              <w:t xml:space="preserve">Call fast response team </w:t>
                            </w:r>
                          </w:p>
                          <w:p w:rsidR="00884619" w:rsidRPr="004D5C2C" w:rsidRDefault="00884619" w:rsidP="00F50A26">
                            <w:pPr>
                              <w:pStyle w:val="NormalWeb"/>
                              <w:spacing w:before="0" w:beforeAutospacing="0" w:after="0" w:afterAutospacing="0"/>
                              <w:rPr>
                                <w:sz w:val="28"/>
                                <w:szCs w:val="22"/>
                              </w:rPr>
                            </w:pPr>
                            <w:r w:rsidRPr="004D5C2C">
                              <w:rPr>
                                <w:rFonts w:asciiTheme="minorHAnsi" w:hAnsi="Calibri" w:cstheme="minorBidi"/>
                                <w:color w:val="FFFFFF" w:themeColor="light1"/>
                                <w:kern w:val="24"/>
                                <w:sz w:val="28"/>
                                <w:szCs w:val="22"/>
                              </w:rPr>
                              <w:t>Stop iron infusion</w:t>
                            </w:r>
                          </w:p>
                          <w:p w:rsidR="00884619" w:rsidRPr="004D5C2C" w:rsidRDefault="00884619" w:rsidP="00C3787A">
                            <w:pPr>
                              <w:pStyle w:val="NormalWeb"/>
                              <w:spacing w:before="0" w:beforeAutospacing="0" w:after="0" w:afterAutospacing="0"/>
                              <w:rPr>
                                <w:sz w:val="28"/>
                                <w:szCs w:val="22"/>
                              </w:rPr>
                            </w:pPr>
                            <w:r w:rsidRPr="004D5C2C">
                              <w:rPr>
                                <w:rFonts w:asciiTheme="minorHAnsi" w:hAnsi="Calibri" w:cstheme="minorBidi"/>
                                <w:color w:val="FFFFFF" w:themeColor="light1"/>
                                <w:kern w:val="24"/>
                                <w:sz w:val="28"/>
                                <w:szCs w:val="22"/>
                              </w:rPr>
                              <w:t>Adrenaline</w:t>
                            </w:r>
                            <w:r w:rsidRPr="004D5C2C">
                              <w:rPr>
                                <w:rFonts w:asciiTheme="minorHAnsi" w:hAnsi="Calibri" w:cstheme="minorBidi"/>
                                <w:bCs/>
                                <w:iCs/>
                                <w:color w:val="FFFFFF" w:themeColor="light1"/>
                                <w:kern w:val="24"/>
                                <w:sz w:val="28"/>
                                <w:szCs w:val="22"/>
                              </w:rPr>
                              <w:t xml:space="preserve"> i</w:t>
                            </w:r>
                            <w:r w:rsidRPr="004D5C2C">
                              <w:rPr>
                                <w:rFonts w:asciiTheme="minorHAnsi" w:hAnsi="Calibri" w:cstheme="minorBidi"/>
                                <w:color w:val="FFFFFF" w:themeColor="light1"/>
                                <w:kern w:val="24"/>
                                <w:sz w:val="28"/>
                                <w:szCs w:val="22"/>
                              </w:rPr>
                              <w:t xml:space="preserve">m (0.5mg 1/1000) or iv (0.1mg 1/10000) </w:t>
                            </w:r>
                          </w:p>
                          <w:p w:rsidR="00884619" w:rsidRPr="004D5C2C" w:rsidRDefault="00884619" w:rsidP="00C3787A">
                            <w:pPr>
                              <w:pStyle w:val="NormalWeb"/>
                              <w:spacing w:before="0" w:beforeAutospacing="0" w:after="0" w:afterAutospacing="0"/>
                              <w:rPr>
                                <w:rFonts w:asciiTheme="minorHAnsi" w:hAnsi="Calibri" w:cstheme="minorBidi"/>
                                <w:color w:val="FFFFFF" w:themeColor="light1"/>
                                <w:kern w:val="24"/>
                                <w:sz w:val="28"/>
                                <w:szCs w:val="22"/>
                              </w:rPr>
                            </w:pPr>
                            <w:r w:rsidRPr="004D5C2C">
                              <w:rPr>
                                <w:rFonts w:asciiTheme="minorHAnsi" w:hAnsi="Calibri" w:cstheme="minorBidi"/>
                                <w:color w:val="FFFFFF" w:themeColor="light1"/>
                                <w:kern w:val="24"/>
                                <w:sz w:val="28"/>
                                <w:szCs w:val="22"/>
                              </w:rPr>
                              <w:t xml:space="preserve">Nebulised </w:t>
                            </w:r>
                            <w:r w:rsidRPr="004D5C2C">
                              <w:rPr>
                                <w:rFonts w:asciiTheme="minorHAnsi" w:hAnsi="Calibri" w:cstheme="minorBidi"/>
                                <w:color w:val="FFFFFF" w:themeColor="light1"/>
                                <w:kern w:val="24"/>
                                <w:sz w:val="28"/>
                                <w:szCs w:val="22"/>
                                <w:lang w:val="el-GR"/>
                              </w:rPr>
                              <w:t>Β</w:t>
                            </w:r>
                            <w:r w:rsidRPr="004D5C2C">
                              <w:rPr>
                                <w:rFonts w:asciiTheme="minorHAnsi" w:hAnsi="Calibri" w:cstheme="minorBidi"/>
                                <w:color w:val="FFFFFF" w:themeColor="light1"/>
                                <w:kern w:val="24"/>
                                <w:sz w:val="28"/>
                                <w:szCs w:val="22"/>
                              </w:rPr>
                              <w:t xml:space="preserve">2 agonist </w:t>
                            </w:r>
                          </w:p>
                          <w:p w:rsidR="00884619" w:rsidRPr="004D5C2C" w:rsidRDefault="00884619" w:rsidP="00C3787A">
                            <w:pPr>
                              <w:pStyle w:val="NormalWeb"/>
                              <w:spacing w:before="0" w:beforeAutospacing="0" w:after="0" w:afterAutospacing="0"/>
                              <w:rPr>
                                <w:sz w:val="28"/>
                                <w:szCs w:val="22"/>
                              </w:rPr>
                            </w:pPr>
                            <w:r w:rsidRPr="004D5C2C">
                              <w:rPr>
                                <w:rFonts w:asciiTheme="minorHAnsi" w:hAnsi="Calibri" w:cstheme="minorBidi"/>
                                <w:color w:val="FFFFFF" w:themeColor="light1"/>
                                <w:kern w:val="24"/>
                                <w:sz w:val="28"/>
                                <w:szCs w:val="22"/>
                              </w:rPr>
                              <w:t xml:space="preserve">Further isotonic volume load </w:t>
                            </w:r>
                          </w:p>
                          <w:p w:rsidR="00884619" w:rsidRPr="004D5C2C" w:rsidRDefault="00884619" w:rsidP="00C3787A">
                            <w:pPr>
                              <w:pStyle w:val="NormalWeb"/>
                              <w:spacing w:before="0" w:beforeAutospacing="0" w:after="0" w:afterAutospacing="0"/>
                              <w:rPr>
                                <w:sz w:val="28"/>
                                <w:szCs w:val="22"/>
                              </w:rPr>
                            </w:pPr>
                            <w:r w:rsidRPr="004D5C2C">
                              <w:rPr>
                                <w:rFonts w:asciiTheme="minorHAnsi" w:hAnsi="Calibri" w:cstheme="minorBidi"/>
                                <w:color w:val="FFFFFF" w:themeColor="light1"/>
                                <w:kern w:val="24"/>
                                <w:sz w:val="28"/>
                                <w:szCs w:val="22"/>
                              </w:rPr>
                              <w:t>iv corticosteroid</w:t>
                            </w:r>
                          </w:p>
                          <w:p w:rsidR="00884619" w:rsidRPr="004D5C2C" w:rsidRDefault="00884619" w:rsidP="00C3787A">
                            <w:pPr>
                              <w:pStyle w:val="NormalWeb"/>
                              <w:spacing w:before="0" w:beforeAutospacing="0" w:after="0" w:afterAutospacing="0"/>
                              <w:rPr>
                                <w:sz w:val="28"/>
                                <w:szCs w:val="22"/>
                              </w:rPr>
                            </w:pPr>
                            <w:r w:rsidRPr="004D5C2C">
                              <w:rPr>
                                <w:rFonts w:asciiTheme="minorHAnsi" w:hAnsi="Calibri" w:cstheme="minorBidi"/>
                                <w:color w:val="FFFFFF" w:themeColor="light1"/>
                                <w:kern w:val="24"/>
                                <w:sz w:val="28"/>
                                <w:szCs w:val="22"/>
                              </w:rPr>
                              <w:t>O2 face mask</w:t>
                            </w:r>
                          </w:p>
                          <w:p w:rsidR="00884619" w:rsidRPr="004D5C2C" w:rsidRDefault="00884619" w:rsidP="00C3787A">
                            <w:pPr>
                              <w:pStyle w:val="NormalWeb"/>
                              <w:spacing w:before="0" w:beforeAutospacing="0" w:after="0" w:afterAutospacing="0"/>
                              <w:rPr>
                                <w:sz w:val="28"/>
                                <w:szCs w:val="22"/>
                              </w:rPr>
                            </w:pPr>
                            <w:r w:rsidRPr="004D5C2C">
                              <w:rPr>
                                <w:rFonts w:asciiTheme="minorHAnsi" w:hAnsi="Calibri" w:cstheme="minorBidi"/>
                                <w:color w:val="FFFFFF" w:themeColor="light1"/>
                                <w:kern w:val="24"/>
                                <w:sz w:val="28"/>
                                <w:szCs w:val="22"/>
                              </w:rPr>
                              <w:t>ACLS (if necessary)</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id="Rectangle 14" o:spid="_x0000_s1031" style="position:absolute;margin-left:343.5pt;margin-top:13.95pt;width:163.2pt;height:169.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" fillcolor="red" strokecolor="#243f60 [1604]" strokeweight="2pt">
                <v:path arrowok="t"/>
                <v:textbox>
                  <w:txbxContent>
                    <w:p w:rsidR="00884619" w:rsidRPr="004D5C2C" w:rsidRDefault="00884619" w:rsidP="00C3787A">
                      <w:pPr>
                        <w:pStyle w:val="NormalWeb"/>
                        <w:spacing w:before="0" w:beforeAutospacing="0" w:after="0" w:afterAutospacing="0"/>
                        <w:rPr>
                          <w:rFonts w:asciiTheme="minorHAnsi" w:hAnsi="Calibri" w:cstheme="minorBidi"/>
                          <w:b/>
                          <w:bCs/>
                          <w:i/>
                          <w:iCs/>
                          <w:color w:val="FFFF00"/>
                          <w:kern w:val="24"/>
                          <w:sz w:val="28"/>
                          <w:szCs w:val="22"/>
                        </w:rPr>
                      </w:pPr>
                      <w:r w:rsidRPr="004D5C2C">
                        <w:rPr>
                          <w:rFonts w:asciiTheme="minorHAnsi" w:hAnsi="Calibri" w:cstheme="minorBidi"/>
                          <w:b/>
                          <w:bCs/>
                          <w:i/>
                          <w:iCs/>
                          <w:color w:val="FFFF00"/>
                          <w:kern w:val="24"/>
                          <w:sz w:val="28"/>
                          <w:szCs w:val="22"/>
                        </w:rPr>
                        <w:t xml:space="preserve">Treat as in moderate reaction AND </w:t>
                      </w:r>
                    </w:p>
                    <w:p w:rsidR="00884619" w:rsidRPr="004D5C2C" w:rsidRDefault="00884619" w:rsidP="00F50A26">
                      <w:pPr>
                        <w:pStyle w:val="NormalWeb"/>
                        <w:spacing w:before="0" w:beforeAutospacing="0" w:after="0" w:afterAutospacing="0"/>
                        <w:rPr>
                          <w:rFonts w:asciiTheme="minorHAnsi" w:hAnsi="Calibri" w:cstheme="minorBidi"/>
                          <w:color w:val="FFFFFF" w:themeColor="light1"/>
                          <w:kern w:val="24"/>
                          <w:sz w:val="28"/>
                          <w:szCs w:val="22"/>
                        </w:rPr>
                      </w:pPr>
                      <w:r w:rsidRPr="004D5C2C">
                        <w:rPr>
                          <w:rFonts w:asciiTheme="minorHAnsi" w:hAnsi="Calibri" w:cstheme="minorBidi"/>
                          <w:color w:val="FFFFFF" w:themeColor="light1"/>
                          <w:kern w:val="24"/>
                          <w:sz w:val="28"/>
                          <w:szCs w:val="22"/>
                        </w:rPr>
                        <w:t xml:space="preserve">Call fast response team </w:t>
                      </w:r>
                    </w:p>
                    <w:p w:rsidR="00884619" w:rsidRPr="004D5C2C" w:rsidRDefault="00884619" w:rsidP="00F50A26">
                      <w:pPr>
                        <w:pStyle w:val="NormalWeb"/>
                        <w:spacing w:before="0" w:beforeAutospacing="0" w:after="0" w:afterAutospacing="0"/>
                        <w:rPr>
                          <w:sz w:val="28"/>
                          <w:szCs w:val="22"/>
                        </w:rPr>
                      </w:pPr>
                      <w:r w:rsidRPr="004D5C2C">
                        <w:rPr>
                          <w:rFonts w:asciiTheme="minorHAnsi" w:hAnsi="Calibri" w:cstheme="minorBidi"/>
                          <w:color w:val="FFFFFF" w:themeColor="light1"/>
                          <w:kern w:val="24"/>
                          <w:sz w:val="28"/>
                          <w:szCs w:val="22"/>
                        </w:rPr>
                        <w:t>Stop iron infusion</w:t>
                      </w:r>
                    </w:p>
                    <w:p w:rsidR="00884619" w:rsidRPr="004D5C2C" w:rsidRDefault="00884619" w:rsidP="00C3787A">
                      <w:pPr>
                        <w:pStyle w:val="NormalWeb"/>
                        <w:spacing w:before="0" w:beforeAutospacing="0" w:after="0" w:afterAutospacing="0"/>
                        <w:rPr>
                          <w:sz w:val="28"/>
                          <w:szCs w:val="22"/>
                        </w:rPr>
                      </w:pPr>
                      <w:r w:rsidRPr="004D5C2C">
                        <w:rPr>
                          <w:rFonts w:asciiTheme="minorHAnsi" w:hAnsi="Calibri" w:cstheme="minorBidi"/>
                          <w:color w:val="FFFFFF" w:themeColor="light1"/>
                          <w:kern w:val="24"/>
                          <w:sz w:val="28"/>
                          <w:szCs w:val="22"/>
                        </w:rPr>
                        <w:t>Adrenaline</w:t>
                      </w:r>
                      <w:r w:rsidRPr="004D5C2C">
                        <w:rPr>
                          <w:rFonts w:asciiTheme="minorHAnsi" w:hAnsi="Calibri" w:cstheme="minorBidi"/>
                          <w:bCs/>
                          <w:iCs/>
                          <w:color w:val="FFFFFF" w:themeColor="light1"/>
                          <w:kern w:val="24"/>
                          <w:sz w:val="28"/>
                          <w:szCs w:val="22"/>
                        </w:rPr>
                        <w:t xml:space="preserve"> i</w:t>
                      </w:r>
                      <w:r w:rsidRPr="004D5C2C">
                        <w:rPr>
                          <w:rFonts w:asciiTheme="minorHAnsi" w:hAnsi="Calibri" w:cstheme="minorBidi"/>
                          <w:color w:val="FFFFFF" w:themeColor="light1"/>
                          <w:kern w:val="24"/>
                          <w:sz w:val="28"/>
                          <w:szCs w:val="22"/>
                        </w:rPr>
                        <w:t xml:space="preserve">m (0.5mg 1/1000) or iv (0.1mg 1/10000) </w:t>
                      </w:r>
                    </w:p>
                    <w:p w:rsidR="00884619" w:rsidRPr="004D5C2C" w:rsidRDefault="00884619" w:rsidP="00C3787A">
                      <w:pPr>
                        <w:pStyle w:val="NormalWeb"/>
                        <w:spacing w:before="0" w:beforeAutospacing="0" w:after="0" w:afterAutospacing="0"/>
                        <w:rPr>
                          <w:rFonts w:asciiTheme="minorHAnsi" w:hAnsi="Calibri" w:cstheme="minorBidi"/>
                          <w:color w:val="FFFFFF" w:themeColor="light1"/>
                          <w:kern w:val="24"/>
                          <w:sz w:val="28"/>
                          <w:szCs w:val="22"/>
                        </w:rPr>
                      </w:pPr>
                      <w:r w:rsidRPr="004D5C2C">
                        <w:rPr>
                          <w:rFonts w:asciiTheme="minorHAnsi" w:hAnsi="Calibri" w:cstheme="minorBidi"/>
                          <w:color w:val="FFFFFF" w:themeColor="light1"/>
                          <w:kern w:val="24"/>
                          <w:sz w:val="28"/>
                          <w:szCs w:val="22"/>
                        </w:rPr>
                        <w:t xml:space="preserve">Nebulised </w:t>
                      </w:r>
                      <w:r w:rsidRPr="004D5C2C">
                        <w:rPr>
                          <w:rFonts w:asciiTheme="minorHAnsi" w:hAnsi="Calibri" w:cstheme="minorBidi"/>
                          <w:color w:val="FFFFFF" w:themeColor="light1"/>
                          <w:kern w:val="24"/>
                          <w:sz w:val="28"/>
                          <w:szCs w:val="22"/>
                          <w:lang w:val="el-GR"/>
                        </w:rPr>
                        <w:t>Β</w:t>
                      </w:r>
                      <w:r w:rsidRPr="004D5C2C">
                        <w:rPr>
                          <w:rFonts w:asciiTheme="minorHAnsi" w:hAnsi="Calibri" w:cstheme="minorBidi"/>
                          <w:color w:val="FFFFFF" w:themeColor="light1"/>
                          <w:kern w:val="24"/>
                          <w:sz w:val="28"/>
                          <w:szCs w:val="22"/>
                        </w:rPr>
                        <w:t xml:space="preserve">2 agonist </w:t>
                      </w:r>
                    </w:p>
                    <w:p w:rsidR="00884619" w:rsidRPr="004D5C2C" w:rsidRDefault="00884619" w:rsidP="00C3787A">
                      <w:pPr>
                        <w:pStyle w:val="NormalWeb"/>
                        <w:spacing w:before="0" w:beforeAutospacing="0" w:after="0" w:afterAutospacing="0"/>
                        <w:rPr>
                          <w:sz w:val="28"/>
                          <w:szCs w:val="22"/>
                        </w:rPr>
                      </w:pPr>
                      <w:r w:rsidRPr="004D5C2C">
                        <w:rPr>
                          <w:rFonts w:asciiTheme="minorHAnsi" w:hAnsi="Calibri" w:cstheme="minorBidi"/>
                          <w:color w:val="FFFFFF" w:themeColor="light1"/>
                          <w:kern w:val="24"/>
                          <w:sz w:val="28"/>
                          <w:szCs w:val="22"/>
                        </w:rPr>
                        <w:t xml:space="preserve">Further isotonic volume load </w:t>
                      </w:r>
                    </w:p>
                    <w:p w:rsidR="00884619" w:rsidRPr="004D5C2C" w:rsidRDefault="00884619" w:rsidP="00C3787A">
                      <w:pPr>
                        <w:pStyle w:val="NormalWeb"/>
                        <w:spacing w:before="0" w:beforeAutospacing="0" w:after="0" w:afterAutospacing="0"/>
                        <w:rPr>
                          <w:sz w:val="28"/>
                          <w:szCs w:val="22"/>
                        </w:rPr>
                      </w:pPr>
                      <w:r w:rsidRPr="004D5C2C">
                        <w:rPr>
                          <w:rFonts w:asciiTheme="minorHAnsi" w:hAnsi="Calibri" w:cstheme="minorBidi"/>
                          <w:color w:val="FFFFFF" w:themeColor="light1"/>
                          <w:kern w:val="24"/>
                          <w:sz w:val="28"/>
                          <w:szCs w:val="22"/>
                        </w:rPr>
                        <w:t>iv corticosteroid</w:t>
                      </w:r>
                    </w:p>
                    <w:p w:rsidR="00884619" w:rsidRPr="004D5C2C" w:rsidRDefault="00884619" w:rsidP="00C3787A">
                      <w:pPr>
                        <w:pStyle w:val="NormalWeb"/>
                        <w:spacing w:before="0" w:beforeAutospacing="0" w:after="0" w:afterAutospacing="0"/>
                        <w:rPr>
                          <w:sz w:val="28"/>
                          <w:szCs w:val="22"/>
                        </w:rPr>
                      </w:pPr>
                      <w:r w:rsidRPr="004D5C2C">
                        <w:rPr>
                          <w:rFonts w:asciiTheme="minorHAnsi" w:hAnsi="Calibri" w:cstheme="minorBidi"/>
                          <w:color w:val="FFFFFF" w:themeColor="light1"/>
                          <w:kern w:val="24"/>
                          <w:sz w:val="28"/>
                          <w:szCs w:val="22"/>
                        </w:rPr>
                        <w:t>O2 face mask</w:t>
                      </w:r>
                    </w:p>
                    <w:p w:rsidR="00884619" w:rsidRPr="004D5C2C" w:rsidRDefault="00884619" w:rsidP="00C3787A">
                      <w:pPr>
                        <w:pStyle w:val="NormalWeb"/>
                        <w:spacing w:before="0" w:beforeAutospacing="0" w:after="0" w:afterAutospacing="0"/>
                        <w:rPr>
                          <w:sz w:val="28"/>
                          <w:szCs w:val="22"/>
                        </w:rPr>
                      </w:pPr>
                      <w:r w:rsidRPr="004D5C2C">
                        <w:rPr>
                          <w:rFonts w:asciiTheme="minorHAnsi" w:hAnsi="Calibri" w:cstheme="minorBidi"/>
                          <w:color w:val="FFFFFF" w:themeColor="light1"/>
                          <w:kern w:val="24"/>
                          <w:sz w:val="28"/>
                          <w:szCs w:val="22"/>
                        </w:rPr>
                        <w:t>ACLS (if necessary)</w:t>
                      </w:r>
                    </w:p>
                  </w:txbxContent>
                </v:textbox>
              </v:rect>
            </w:pict>
          </mc:Fallback>
        </mc:AlternateContent>
      </w:r>
    </w:p>
    <w:p w:rsidR="00352A5A" w:rsidRDefault="00352A5A" w:rsidP="00891DA5">
      <w:pPr>
        <w:spacing w:line="360" w:lineRule="auto"/>
      </w:pPr>
    </w:p>
    <w:p w:rsidR="00352A5A" w:rsidRDefault="008827B8">
      <w:r>
        <w:rPr>
          <w:noProof/>
        </w:rPr>
        <mc:AlternateContent>
          <mc:Choice Requires="wps">
            <w:drawing>
              <wp:anchor distT="0" distB="0" distL="114300" distR="114300" simplePos="0" relativeHeight="251689984" behindDoc="0" locked="0" layoutInCell="1" allowOverlap="1">
                <wp:simplePos x="0" y="0"/>
                <wp:positionH relativeFrom="column">
                  <wp:posOffset>3442335</wp:posOffset>
                </wp:positionH>
                <wp:positionV relativeFrom="paragraph">
                  <wp:posOffset>394970</wp:posOffset>
                </wp:positionV>
                <wp:extent cx="857250" cy="393700"/>
                <wp:effectExtent l="0" t="152400" r="5715" b="42545"/>
                <wp:wrapNone/>
                <wp:docPr id="17" name="Curved Up Arrow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484365">
                          <a:off x="0" y="0"/>
                          <a:ext cx="857250" cy="393700"/>
                        </a:xfrm>
                        <a:prstGeom prst="curvedUpArrow">
                          <a:avLst/>
                        </a:prstGeom>
                        <a:solidFill>
                          <a:srgbClr val="FF0000"/>
                        </a:solidFill>
                        <a:ln w="25400" cap="flat" cmpd="sng" algn="ctr">
                          <a:solidFill>
                            <a:srgbClr val="4F81BD">
                              <a:shade val="50000"/>
                            </a:srgbClr>
                          </a:solidFill>
                          <a:prstDash val="solid"/>
                        </a:ln>
                        <a:effectLst/>
                      </wps:spPr>
                      <wps:bodyPr rtlCol="0" anchor="ctr"/>
                    </wps:wsp>
                  </a:graphicData>
                </a:graphic>
                <wp14:sizeRelH relativeFrom="page">
                  <wp14:pctWidth>0</wp14:pctWidth>
                </wp14:sizeRelH>
                <wp14:sizeRelV relativeFrom="margin">
                  <wp14:pctHeight>0</wp14:pctHeight>
                </wp14:sizeRelV>
              </wp:anchor>
            </w:drawing>
          </mc:Choice>
          <mc:Fallback>
            <w:pict>
              <v:shapetype w14:anchorId="18B856E2"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Curved Up Arrow 13" o:spid="_x0000_s1026" type="#_x0000_t104" style="position:absolute;margin-left:271.05pt;margin-top:31.1pt;width:67.5pt;height:31pt;rotation:1621322fd;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" adj="16640,20360,5400" fillcolor="red" strokecolor="#385d8a" strokeweight="2pt">
                <v:path arrowok="t"/>
              </v:shape>
            </w:pict>
          </mc:Fallback>
        </mc:AlternateContent>
      </w:r>
      <w:r>
        <w:rPr>
          <w:noProof/>
        </w:rPr>
        <mc:AlternateContent>
          <mc:Choice Requires="wps">
            <w:drawing>
              <wp:anchor distT="0" distB="0" distL="114300" distR="114300" simplePos="0" relativeHeight="251687936" behindDoc="0" locked="0" layoutInCell="1" allowOverlap="1">
                <wp:simplePos x="0" y="0"/>
                <wp:positionH relativeFrom="column">
                  <wp:posOffset>1112520</wp:posOffset>
                </wp:positionH>
                <wp:positionV relativeFrom="paragraph">
                  <wp:posOffset>42545</wp:posOffset>
                </wp:positionV>
                <wp:extent cx="883920" cy="347345"/>
                <wp:effectExtent l="0" t="171450" r="1905" b="44450"/>
                <wp:wrapNone/>
                <wp:docPr id="14" name="Curved Up Arrow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484365">
                          <a:off x="0" y="0"/>
                          <a:ext cx="883920" cy="347345"/>
                        </a:xfrm>
                        <a:prstGeom prst="curvedUp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margin">
                  <wp14:pctHeight>0</wp14:pctHeight>
                </wp14:sizeRelV>
              </wp:anchor>
            </w:drawing>
          </mc:Choice>
          <mc:Fallback>
            <w:pict>
              <v:shape w14:anchorId="3A826A53" id="Curved Up Arrow 13" o:spid="_x0000_s1026" type="#_x0000_t104" style="position:absolute;margin-left:87.6pt;margin-top:3.35pt;width:69.6pt;height:27.35pt;rotation:1621322fd;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" adj="17356,20539,5400" fillcolor="red" strokecolor="#243f60 [1604]" strokeweight="2pt">
                <v:path arrowok="t"/>
              </v:shape>
            </w:pict>
          </mc:Fallback>
        </mc:AlternateContent>
      </w:r>
      <w:r>
        <w:rPr>
          <w:noProof/>
        </w:rPr>
        <mc:AlternateContent>
          <mc:Choice Requires="wps">
            <w:drawing>
              <wp:anchor distT="0" distB="0" distL="114300" distR="114300" simplePos="0" relativeHeight="251702272" behindDoc="0" locked="0" layoutInCell="1" allowOverlap="1">
                <wp:simplePos x="0" y="0"/>
                <wp:positionH relativeFrom="column">
                  <wp:posOffset>-247650</wp:posOffset>
                </wp:positionH>
                <wp:positionV relativeFrom="paragraph">
                  <wp:posOffset>2379345</wp:posOffset>
                </wp:positionV>
                <wp:extent cx="177165" cy="581025"/>
                <wp:effectExtent l="19050" t="0" r="19685" b="34290"/>
                <wp:wrapNone/>
                <wp:docPr id="24" name="Down Arrow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165" cy="581025"/>
                        </a:xfrm>
                        <a:prstGeom prst="downArrow">
                          <a:avLst/>
                        </a:prstGeom>
                        <a:solidFill>
                          <a:srgbClr val="FF0000"/>
                        </a:solidFill>
                        <a:ln w="25400" cap="flat" cmpd="sng" algn="ctr">
                          <a:solidFill>
                            <a:srgbClr val="4F81BD">
                              <a:shade val="50000"/>
                            </a:srgbClr>
                          </a:solidFill>
                          <a:prstDash val="solid"/>
                        </a:ln>
                        <a:effectLst/>
                      </wps:spPr>
                      <wps:bodyPr rtlCol="0" anchor="ctr"/>
                    </wps:wsp>
                  </a:graphicData>
                </a:graphic>
                <wp14:sizeRelH relativeFrom="margin">
                  <wp14:pctWidth>0</wp14:pctWidth>
                </wp14:sizeRelH>
                <wp14:sizeRelV relativeFrom="margin">
                  <wp14:pctHeight>0</wp14:pctHeight>
                </wp14:sizeRelV>
              </wp:anchor>
            </w:drawing>
          </mc:Choice>
          <mc:Fallback>
            <w:pict>
              <v:shape w14:anchorId="21BC5952" id="Down Arrow 6" o:spid="_x0000_s1026" type="#_x0000_t67" style="position:absolute;margin-left:-19.5pt;margin-top:187.35pt;width:13.95pt;height:45.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" adj="18307" fillcolor="red" strokecolor="#385d8a" strokeweight="2pt">
                <v:path arrowok="t"/>
              </v:shape>
            </w:pict>
          </mc:Fallback>
        </mc:AlternateContent>
      </w:r>
      <w:r>
        <w:rPr>
          <w:noProof/>
        </w:rPr>
        <mc:AlternateContent>
          <mc:Choice Requires="wps">
            <w:drawing>
              <wp:anchor distT="0" distB="0" distL="114300" distR="114300" simplePos="0" relativeHeight="251698176" behindDoc="0" locked="0" layoutInCell="1" allowOverlap="1">
                <wp:simplePos x="0" y="0"/>
                <wp:positionH relativeFrom="column">
                  <wp:posOffset>-266700</wp:posOffset>
                </wp:positionH>
                <wp:positionV relativeFrom="paragraph">
                  <wp:posOffset>169545</wp:posOffset>
                </wp:positionV>
                <wp:extent cx="187325" cy="499745"/>
                <wp:effectExtent l="19050" t="0" r="10795" b="46990"/>
                <wp:wrapNone/>
                <wp:docPr id="20" name="Down Arrow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325" cy="499745"/>
                        </a:xfrm>
                        <a:prstGeom prst="downArrow">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1BA7E550" id="Down Arrow 6" o:spid="_x0000_s1026" type="#_x0000_t67" style="position:absolute;margin-left:-21pt;margin-top:13.35pt;width:14.75pt;height:39.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" adj="17552" fillcolor="#00b050" strokecolor="#243f60 [1604]" strokeweight="2pt">
                <v:path arrowok="t"/>
              </v:shape>
            </w:pict>
          </mc:Fallback>
        </mc:AlternateContent>
      </w:r>
      <w:r>
        <w:rPr>
          <w:noProof/>
        </w:rPr>
        <mc:AlternateContent>
          <mc:Choice Requires="wps">
            <w:drawing>
              <wp:anchor distT="0" distB="0" distL="114300" distR="114300" simplePos="0" relativeHeight="251694080" behindDoc="0" locked="0" layoutInCell="1" allowOverlap="1">
                <wp:simplePos x="0" y="0"/>
                <wp:positionH relativeFrom="column">
                  <wp:posOffset>2419350</wp:posOffset>
                </wp:positionH>
                <wp:positionV relativeFrom="paragraph">
                  <wp:posOffset>236220</wp:posOffset>
                </wp:positionV>
                <wp:extent cx="185420" cy="1388110"/>
                <wp:effectExtent l="19050" t="0" r="12065" b="45085"/>
                <wp:wrapNone/>
                <wp:docPr id="7" name="Down Arrow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5420" cy="1388110"/>
                        </a:xfrm>
                        <a:prstGeom prst="downArrow">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margin">
                  <wp14:pctHeight>0</wp14:pctHeight>
                </wp14:sizeRelV>
              </wp:anchor>
            </w:drawing>
          </mc:Choice>
          <mc:Fallback>
            <w:pict>
              <v:shape w14:anchorId="72D685BB" id="Down Arrow 6" o:spid="_x0000_s1026" type="#_x0000_t67" style="position:absolute;margin-left:190.5pt;margin-top:18.6pt;width:14.6pt;height:109.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" adj="20157" fillcolor="#00b050" strokecolor="#243f60 [1604]" strokeweight="2pt">
                <v:path arrowok="t"/>
              </v:shape>
            </w:pict>
          </mc:Fallback>
        </mc:AlternateContent>
      </w:r>
      <w:r>
        <w:rPr>
          <w:noProof/>
        </w:rPr>
        <mc:AlternateContent>
          <mc:Choice Requires="wps">
            <w:drawing>
              <wp:anchor distT="0" distB="0" distL="114300" distR="114300" simplePos="0" relativeHeight="251704320" behindDoc="0" locked="0" layoutInCell="1" allowOverlap="1">
                <wp:simplePos x="0" y="0"/>
                <wp:positionH relativeFrom="column">
                  <wp:posOffset>5486400</wp:posOffset>
                </wp:positionH>
                <wp:positionV relativeFrom="paragraph">
                  <wp:posOffset>2152015</wp:posOffset>
                </wp:positionV>
                <wp:extent cx="185420" cy="429895"/>
                <wp:effectExtent l="19050" t="0" r="31115" b="30480"/>
                <wp:wrapNone/>
                <wp:docPr id="25" name="Down Arrow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5420" cy="429895"/>
                        </a:xfrm>
                        <a:prstGeom prst="downArrow">
                          <a:avLst/>
                        </a:prstGeom>
                        <a:solidFill>
                          <a:srgbClr val="FF0000"/>
                        </a:solidFill>
                        <a:ln w="25400" cap="flat" cmpd="sng" algn="ctr">
                          <a:solidFill>
                            <a:srgbClr val="4F81BD">
                              <a:shade val="50000"/>
                            </a:srgbClr>
                          </a:solidFill>
                          <a:prstDash val="solid"/>
                        </a:ln>
                        <a:effectLst/>
                      </wps:spPr>
                      <wps:bodyPr rtlCol="0" anchor="ctr"/>
                    </wps:wsp>
                  </a:graphicData>
                </a:graphic>
                <wp14:sizeRelH relativeFrom="page">
                  <wp14:pctWidth>0</wp14:pctWidth>
                </wp14:sizeRelH>
                <wp14:sizeRelV relativeFrom="margin">
                  <wp14:pctHeight>0</wp14:pctHeight>
                </wp14:sizeRelV>
              </wp:anchor>
            </w:drawing>
          </mc:Choice>
          <mc:Fallback>
            <w:pict>
              <v:shape w14:anchorId="715A1F12" id="Down Arrow 6" o:spid="_x0000_s1026" type="#_x0000_t67" style="position:absolute;margin-left:6in;margin-top:169.45pt;width:14.6pt;height:33.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" adj="16942" fillcolor="red" strokecolor="#385d8a" strokeweight="2pt">
                <v:path arrowok="t"/>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596900</wp:posOffset>
                </wp:positionH>
                <wp:positionV relativeFrom="paragraph">
                  <wp:posOffset>299720</wp:posOffset>
                </wp:positionV>
                <wp:extent cx="1029970" cy="996950"/>
                <wp:effectExtent l="0" t="0" r="10160" b="19050"/>
                <wp:wrapNone/>
                <wp:docPr id="1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29970" cy="996950"/>
                        </a:xfrm>
                        <a:prstGeom prst="rect">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txbx>
                        <w:txbxContent>
                          <w:p w:rsidR="00884619" w:rsidRPr="004D5C2C" w:rsidRDefault="00884619" w:rsidP="00F50A26">
                            <w:pPr>
                              <w:pStyle w:val="NormalWeb"/>
                              <w:spacing w:before="0" w:beforeAutospacing="0" w:after="0" w:afterAutospacing="0"/>
                              <w:rPr>
                                <w:rFonts w:asciiTheme="minorHAnsi" w:hAnsi="Calibri" w:cstheme="minorBidi"/>
                                <w:b/>
                                <w:i/>
                                <w:iCs/>
                                <w:color w:val="FFFF00"/>
                                <w:kern w:val="24"/>
                                <w:sz w:val="28"/>
                                <w:szCs w:val="22"/>
                              </w:rPr>
                            </w:pPr>
                            <w:r w:rsidRPr="004D5C2C">
                              <w:rPr>
                                <w:rFonts w:asciiTheme="minorHAnsi" w:hAnsi="Calibri" w:cstheme="minorBidi"/>
                                <w:b/>
                                <w:i/>
                                <w:iCs/>
                                <w:color w:val="FFFF00"/>
                                <w:kern w:val="24"/>
                                <w:sz w:val="28"/>
                                <w:szCs w:val="22"/>
                              </w:rPr>
                              <w:t xml:space="preserve">Patient no better in </w:t>
                            </w:r>
                          </w:p>
                          <w:p w:rsidR="00884619" w:rsidRPr="004D5C2C" w:rsidRDefault="00884619" w:rsidP="00F50A26">
                            <w:pPr>
                              <w:pStyle w:val="NormalWeb"/>
                              <w:spacing w:before="0" w:beforeAutospacing="0" w:after="0" w:afterAutospacing="0"/>
                              <w:rPr>
                                <w:b/>
                                <w:color w:val="FFFF00"/>
                                <w:sz w:val="28"/>
                                <w:szCs w:val="22"/>
                              </w:rPr>
                            </w:pPr>
                            <w:r w:rsidRPr="004D5C2C">
                              <w:rPr>
                                <w:rFonts w:asciiTheme="minorHAnsi" w:hAnsi="Calibri" w:cstheme="minorBidi"/>
                                <w:b/>
                                <w:i/>
                                <w:iCs/>
                                <w:color w:val="FFFF00"/>
                                <w:kern w:val="24"/>
                                <w:sz w:val="28"/>
                                <w:szCs w:val="22"/>
                              </w:rPr>
                              <w:t>5-10 mins, or deteriorating</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id="Rectangle 12" o:spid="_x0000_s1032" style="position:absolute;margin-left:47pt;margin-top:23.6pt;width:81.1pt;height:7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" fillcolor="#7030a0" strokecolor="#243f60 [1604]" strokeweight="2pt">
                <v:path arrowok="t"/>
                <v:textbox>
                  <w:txbxContent>
                    <w:p w:rsidR="00884619" w:rsidRPr="004D5C2C" w:rsidRDefault="00884619" w:rsidP="00F50A26">
                      <w:pPr>
                        <w:pStyle w:val="NormalWeb"/>
                        <w:spacing w:before="0" w:beforeAutospacing="0" w:after="0" w:afterAutospacing="0"/>
                        <w:rPr>
                          <w:rFonts w:asciiTheme="minorHAnsi" w:hAnsi="Calibri" w:cstheme="minorBidi"/>
                          <w:b/>
                          <w:i/>
                          <w:iCs/>
                          <w:color w:val="FFFF00"/>
                          <w:kern w:val="24"/>
                          <w:sz w:val="28"/>
                          <w:szCs w:val="22"/>
                        </w:rPr>
                      </w:pPr>
                      <w:r w:rsidRPr="004D5C2C">
                        <w:rPr>
                          <w:rFonts w:asciiTheme="minorHAnsi" w:hAnsi="Calibri" w:cstheme="minorBidi"/>
                          <w:b/>
                          <w:i/>
                          <w:iCs/>
                          <w:color w:val="FFFF00"/>
                          <w:kern w:val="24"/>
                          <w:sz w:val="28"/>
                          <w:szCs w:val="22"/>
                        </w:rPr>
                        <w:t xml:space="preserve">Patient no better in </w:t>
                      </w:r>
                    </w:p>
                    <w:p w:rsidR="00884619" w:rsidRPr="004D5C2C" w:rsidRDefault="00884619" w:rsidP="00F50A26">
                      <w:pPr>
                        <w:pStyle w:val="NormalWeb"/>
                        <w:spacing w:before="0" w:beforeAutospacing="0" w:after="0" w:afterAutospacing="0"/>
                        <w:rPr>
                          <w:b/>
                          <w:color w:val="FFFF00"/>
                          <w:sz w:val="28"/>
                          <w:szCs w:val="22"/>
                        </w:rPr>
                      </w:pPr>
                      <w:r w:rsidRPr="004D5C2C">
                        <w:rPr>
                          <w:rFonts w:asciiTheme="minorHAnsi" w:hAnsi="Calibri" w:cstheme="minorBidi"/>
                          <w:b/>
                          <w:i/>
                          <w:iCs/>
                          <w:color w:val="FFFF00"/>
                          <w:kern w:val="24"/>
                          <w:sz w:val="28"/>
                          <w:szCs w:val="22"/>
                        </w:rPr>
                        <w:t>5-10 mins, or deteriorating</w:t>
                      </w:r>
                    </w:p>
                  </w:txbxContent>
                </v:textbox>
              </v:rect>
            </w:pict>
          </mc:Fallback>
        </mc:AlternateContent>
      </w:r>
      <w:r>
        <w:rPr>
          <w:noProof/>
        </w:rPr>
        <mc:AlternateContent>
          <mc:Choice Requires="wps">
            <w:drawing>
              <wp:anchor distT="0" distB="0" distL="114300" distR="114300" simplePos="0" relativeHeight="251710464" behindDoc="0" locked="0" layoutInCell="1" allowOverlap="1">
                <wp:simplePos x="0" y="0"/>
                <wp:positionH relativeFrom="column">
                  <wp:posOffset>3466465</wp:posOffset>
                </wp:positionH>
                <wp:positionV relativeFrom="paragraph">
                  <wp:posOffset>1851025</wp:posOffset>
                </wp:positionV>
                <wp:extent cx="795020" cy="215900"/>
                <wp:effectExtent l="19050" t="19050" r="21590" b="43180"/>
                <wp:wrapNone/>
                <wp:docPr id="9" name="Right Arrow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795020" cy="215900"/>
                        </a:xfrm>
                        <a:prstGeom prst="rightArrow">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8D95C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 o:spid="_x0000_s1026" type="#_x0000_t13" style="position:absolute;margin-left:272.95pt;margin-top:145.75pt;width:62.6pt;height:17pt;rotation:180;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" adj="18667" fillcolor="#00b050" strokecolor="#243f60 [1604]" strokeweight="2pt">
                <v:path arrowok="t"/>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1652270</wp:posOffset>
                </wp:positionH>
                <wp:positionV relativeFrom="paragraph">
                  <wp:posOffset>1851025</wp:posOffset>
                </wp:positionV>
                <wp:extent cx="1560195" cy="1109345"/>
                <wp:effectExtent l="0" t="0" r="10795" b="17780"/>
                <wp:wrapNone/>
                <wp:docPr id="3" name="Rektangel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0195" cy="110934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84619" w:rsidRPr="004D5C2C" w:rsidRDefault="00884619" w:rsidP="00C3787A">
                            <w:pPr>
                              <w:pStyle w:val="NormalWeb"/>
                              <w:spacing w:before="0" w:beforeAutospacing="0" w:after="0" w:afterAutospacing="0"/>
                              <w:rPr>
                                <w:rFonts w:asciiTheme="minorHAnsi" w:hAnsi="Calibri" w:cstheme="minorBidi"/>
                                <w:b/>
                                <w:i/>
                                <w:color w:val="FFFF00"/>
                                <w:kern w:val="24"/>
                                <w:sz w:val="28"/>
                                <w:szCs w:val="22"/>
                              </w:rPr>
                            </w:pPr>
                            <w:r w:rsidRPr="004D5C2C">
                              <w:rPr>
                                <w:rFonts w:asciiTheme="minorHAnsi" w:hAnsi="Calibri" w:cstheme="minorBidi"/>
                                <w:b/>
                                <w:i/>
                                <w:color w:val="FFFF00"/>
                                <w:kern w:val="24"/>
                                <w:sz w:val="28"/>
                                <w:szCs w:val="22"/>
                              </w:rPr>
                              <w:t>Patient well</w:t>
                            </w:r>
                          </w:p>
                          <w:p w:rsidR="00884619" w:rsidRPr="004D5C2C" w:rsidRDefault="00884619" w:rsidP="00C3787A">
                            <w:pPr>
                              <w:pStyle w:val="NormalWeb"/>
                              <w:spacing w:before="0" w:beforeAutospacing="0" w:after="0" w:afterAutospacing="0"/>
                              <w:rPr>
                                <w:sz w:val="28"/>
                                <w:szCs w:val="22"/>
                              </w:rPr>
                            </w:pPr>
                            <w:r w:rsidRPr="004D5C2C">
                              <w:rPr>
                                <w:rFonts w:asciiTheme="minorHAnsi" w:hAnsi="Calibri" w:cstheme="minorBidi"/>
                                <w:color w:val="FFFFFF" w:themeColor="light1"/>
                                <w:kern w:val="24"/>
                                <w:sz w:val="28"/>
                                <w:szCs w:val="22"/>
                              </w:rPr>
                              <w:t xml:space="preserve">Observe for </w:t>
                            </w:r>
                            <w:r w:rsidRPr="004D5C2C">
                              <w:rPr>
                                <w:rFonts w:asciiTheme="minorHAnsi" w:hAnsiTheme="minorHAnsi" w:cstheme="minorBidi"/>
                                <w:color w:val="FFFFFF" w:themeColor="light1"/>
                                <w:kern w:val="24"/>
                                <w:sz w:val="28"/>
                                <w:szCs w:val="22"/>
                              </w:rPr>
                              <w:t>≥</w:t>
                            </w:r>
                            <w:r w:rsidRPr="004D5C2C">
                              <w:rPr>
                                <w:rFonts w:asciiTheme="minorHAnsi" w:hAnsi="Calibri" w:cstheme="minorBidi"/>
                                <w:color w:val="FFFFFF" w:themeColor="light1"/>
                                <w:kern w:val="24"/>
                                <w:sz w:val="28"/>
                                <w:szCs w:val="22"/>
                              </w:rPr>
                              <w:t>1-4 hr</w:t>
                            </w:r>
                          </w:p>
                          <w:p w:rsidR="00884619" w:rsidRPr="004D5C2C" w:rsidRDefault="00884619" w:rsidP="001C3C98">
                            <w:pPr>
                              <w:pStyle w:val="NormalWeb"/>
                              <w:spacing w:before="0" w:beforeAutospacing="0" w:after="0" w:afterAutospacing="0"/>
                              <w:rPr>
                                <w:sz w:val="28"/>
                                <w:szCs w:val="22"/>
                              </w:rPr>
                            </w:pPr>
                            <w:r w:rsidRPr="004D5C2C">
                              <w:rPr>
                                <w:rFonts w:asciiTheme="minorHAnsi" w:hAnsi="Calibri" w:cstheme="minorBidi"/>
                                <w:color w:val="FFFFFF" w:themeColor="light1"/>
                                <w:kern w:val="24"/>
                                <w:sz w:val="28"/>
                                <w:szCs w:val="22"/>
                              </w:rPr>
                              <w:t xml:space="preserve">Document event                                 </w:t>
                            </w:r>
                          </w:p>
                          <w:p w:rsidR="00884619" w:rsidRPr="004D5C2C" w:rsidRDefault="00884619" w:rsidP="00C3787A">
                            <w:pPr>
                              <w:pStyle w:val="NormalWeb"/>
                              <w:spacing w:before="0" w:beforeAutospacing="0" w:after="0" w:afterAutospacing="0"/>
                              <w:rPr>
                                <w:rFonts w:asciiTheme="minorHAnsi" w:hAnsi="Calibri" w:cstheme="minorBidi"/>
                                <w:color w:val="FFFFFF" w:themeColor="light1"/>
                                <w:kern w:val="24"/>
                                <w:sz w:val="28"/>
                                <w:szCs w:val="22"/>
                              </w:rPr>
                            </w:pPr>
                            <w:r w:rsidRPr="004D5C2C">
                              <w:rPr>
                                <w:rFonts w:asciiTheme="minorHAnsi" w:hAnsi="Calibri" w:cstheme="minorBidi"/>
                                <w:color w:val="FFFFFF" w:themeColor="light1"/>
                                <w:kern w:val="24"/>
                                <w:sz w:val="28"/>
                                <w:szCs w:val="22"/>
                              </w:rPr>
                              <w:t>Consider future   treatment strategy</w:t>
                            </w:r>
                          </w:p>
                          <w:p w:rsidR="00884619" w:rsidRDefault="00884619"/>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id="Rektangel 2" o:spid="_x0000_s1033" style="position:absolute;margin-left:130.1pt;margin-top:145.75pt;width:122.85pt;height:87.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" fillcolor="#4f81bd [3204]" strokecolor="#243f60 [1604]" strokeweight="2pt">
                <v:path arrowok="t"/>
                <v:textbox>
                  <w:txbxContent>
                    <w:p w:rsidR="00884619" w:rsidRPr="004D5C2C" w:rsidRDefault="00884619" w:rsidP="00C3787A">
                      <w:pPr>
                        <w:pStyle w:val="NormalWeb"/>
                        <w:spacing w:before="0" w:beforeAutospacing="0" w:after="0" w:afterAutospacing="0"/>
                        <w:rPr>
                          <w:rFonts w:asciiTheme="minorHAnsi" w:hAnsi="Calibri" w:cstheme="minorBidi"/>
                          <w:b/>
                          <w:i/>
                          <w:color w:val="FFFF00"/>
                          <w:kern w:val="24"/>
                          <w:sz w:val="28"/>
                          <w:szCs w:val="22"/>
                        </w:rPr>
                      </w:pPr>
                      <w:r w:rsidRPr="004D5C2C">
                        <w:rPr>
                          <w:rFonts w:asciiTheme="minorHAnsi" w:hAnsi="Calibri" w:cstheme="minorBidi"/>
                          <w:b/>
                          <w:i/>
                          <w:color w:val="FFFF00"/>
                          <w:kern w:val="24"/>
                          <w:sz w:val="28"/>
                          <w:szCs w:val="22"/>
                        </w:rPr>
                        <w:t>Patient well</w:t>
                      </w:r>
                    </w:p>
                    <w:p w:rsidR="00884619" w:rsidRPr="004D5C2C" w:rsidRDefault="00884619" w:rsidP="00C3787A">
                      <w:pPr>
                        <w:pStyle w:val="NormalWeb"/>
                        <w:spacing w:before="0" w:beforeAutospacing="0" w:after="0" w:afterAutospacing="0"/>
                        <w:rPr>
                          <w:sz w:val="28"/>
                          <w:szCs w:val="22"/>
                        </w:rPr>
                      </w:pPr>
                      <w:r w:rsidRPr="004D5C2C">
                        <w:rPr>
                          <w:rFonts w:asciiTheme="minorHAnsi" w:hAnsi="Calibri" w:cstheme="minorBidi"/>
                          <w:color w:val="FFFFFF" w:themeColor="light1"/>
                          <w:kern w:val="24"/>
                          <w:sz w:val="28"/>
                          <w:szCs w:val="22"/>
                        </w:rPr>
                        <w:t xml:space="preserve">Observe for </w:t>
                      </w:r>
                      <w:r w:rsidRPr="004D5C2C">
                        <w:rPr>
                          <w:rFonts w:asciiTheme="minorHAnsi" w:hAnsiTheme="minorHAnsi" w:cstheme="minorBidi"/>
                          <w:color w:val="FFFFFF" w:themeColor="light1"/>
                          <w:kern w:val="24"/>
                          <w:sz w:val="28"/>
                          <w:szCs w:val="22"/>
                        </w:rPr>
                        <w:t>≥</w:t>
                      </w:r>
                      <w:r w:rsidRPr="004D5C2C">
                        <w:rPr>
                          <w:rFonts w:asciiTheme="minorHAnsi" w:hAnsi="Calibri" w:cstheme="minorBidi"/>
                          <w:color w:val="FFFFFF" w:themeColor="light1"/>
                          <w:kern w:val="24"/>
                          <w:sz w:val="28"/>
                          <w:szCs w:val="22"/>
                        </w:rPr>
                        <w:t>1-4 hr</w:t>
                      </w:r>
                    </w:p>
                    <w:p w:rsidR="00884619" w:rsidRPr="004D5C2C" w:rsidRDefault="00884619" w:rsidP="001C3C98">
                      <w:pPr>
                        <w:pStyle w:val="NormalWeb"/>
                        <w:spacing w:before="0" w:beforeAutospacing="0" w:after="0" w:afterAutospacing="0"/>
                        <w:rPr>
                          <w:sz w:val="28"/>
                          <w:szCs w:val="22"/>
                        </w:rPr>
                      </w:pPr>
                      <w:r w:rsidRPr="004D5C2C">
                        <w:rPr>
                          <w:rFonts w:asciiTheme="minorHAnsi" w:hAnsi="Calibri" w:cstheme="minorBidi"/>
                          <w:color w:val="FFFFFF" w:themeColor="light1"/>
                          <w:kern w:val="24"/>
                          <w:sz w:val="28"/>
                          <w:szCs w:val="22"/>
                        </w:rPr>
                        <w:t xml:space="preserve">Document event                                 </w:t>
                      </w:r>
                    </w:p>
                    <w:p w:rsidR="00884619" w:rsidRPr="004D5C2C" w:rsidRDefault="00884619" w:rsidP="00C3787A">
                      <w:pPr>
                        <w:pStyle w:val="NormalWeb"/>
                        <w:spacing w:before="0" w:beforeAutospacing="0" w:after="0" w:afterAutospacing="0"/>
                        <w:rPr>
                          <w:rFonts w:asciiTheme="minorHAnsi" w:hAnsi="Calibri" w:cstheme="minorBidi"/>
                          <w:color w:val="FFFFFF" w:themeColor="light1"/>
                          <w:kern w:val="24"/>
                          <w:sz w:val="28"/>
                          <w:szCs w:val="22"/>
                        </w:rPr>
                      </w:pPr>
                      <w:r w:rsidRPr="004D5C2C">
                        <w:rPr>
                          <w:rFonts w:asciiTheme="minorHAnsi" w:hAnsi="Calibri" w:cstheme="minorBidi"/>
                          <w:color w:val="FFFFFF" w:themeColor="light1"/>
                          <w:kern w:val="24"/>
                          <w:sz w:val="28"/>
                          <w:szCs w:val="22"/>
                        </w:rPr>
                        <w:t>Consider future   treatment strategy</w:t>
                      </w:r>
                    </w:p>
                    <w:p w:rsidR="00884619" w:rsidRDefault="00884619"/>
                  </w:txbxContent>
                </v:textbox>
              </v:rect>
            </w:pict>
          </mc:Fallback>
        </mc:AlternateContent>
      </w:r>
      <w:r>
        <w:rPr>
          <w:noProof/>
        </w:rPr>
        <mc:AlternateContent>
          <mc:Choice Requires="wps">
            <w:drawing>
              <wp:anchor distT="0" distB="0" distL="114300" distR="114300" simplePos="0" relativeHeight="251706368" behindDoc="0" locked="0" layoutInCell="1" allowOverlap="1">
                <wp:simplePos x="0" y="0"/>
                <wp:positionH relativeFrom="column">
                  <wp:posOffset>4657725</wp:posOffset>
                </wp:positionH>
                <wp:positionV relativeFrom="paragraph">
                  <wp:posOffset>2652395</wp:posOffset>
                </wp:positionV>
                <wp:extent cx="1351280" cy="878840"/>
                <wp:effectExtent l="0" t="0" r="19050" b="25400"/>
                <wp:wrapNone/>
                <wp:docPr id="2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51280" cy="878840"/>
                        </a:xfrm>
                        <a:prstGeom prst="rect">
                          <a:avLst/>
                        </a:prstGeom>
                        <a:solidFill>
                          <a:srgbClr val="7030A0"/>
                        </a:solidFill>
                        <a:ln w="25400" cap="flat" cmpd="sng" algn="ctr">
                          <a:solidFill>
                            <a:srgbClr val="4F81BD">
                              <a:shade val="50000"/>
                            </a:srgbClr>
                          </a:solidFill>
                          <a:prstDash val="solid"/>
                        </a:ln>
                        <a:effectLst/>
                      </wps:spPr>
                      <wps:txbx>
                        <w:txbxContent>
                          <w:p w:rsidR="00884619" w:rsidRPr="004D5C2C" w:rsidRDefault="00884619" w:rsidP="00F50A26">
                            <w:pPr>
                              <w:pStyle w:val="NormalWeb"/>
                              <w:spacing w:before="0" w:beforeAutospacing="0" w:after="0" w:afterAutospacing="0"/>
                              <w:rPr>
                                <w:rFonts w:asciiTheme="minorHAnsi" w:hAnsi="Calibri" w:cstheme="minorBidi"/>
                                <w:b/>
                                <w:i/>
                                <w:iCs/>
                                <w:color w:val="FFFF00"/>
                                <w:kern w:val="24"/>
                                <w:sz w:val="28"/>
                                <w:szCs w:val="22"/>
                              </w:rPr>
                            </w:pPr>
                            <w:r w:rsidRPr="004D5C2C">
                              <w:rPr>
                                <w:rFonts w:asciiTheme="minorHAnsi" w:hAnsi="Calibri" w:cstheme="minorBidi"/>
                                <w:b/>
                                <w:i/>
                                <w:iCs/>
                                <w:color w:val="FFFF00"/>
                                <w:kern w:val="24"/>
                                <w:sz w:val="28"/>
                                <w:szCs w:val="22"/>
                              </w:rPr>
                              <w:t>Patient no better</w:t>
                            </w:r>
                          </w:p>
                          <w:p w:rsidR="00884619" w:rsidRPr="004D5C2C" w:rsidRDefault="00884619" w:rsidP="00F50A26">
                            <w:pPr>
                              <w:pStyle w:val="NormalWeb"/>
                              <w:spacing w:before="0" w:beforeAutospacing="0" w:after="0" w:afterAutospacing="0"/>
                              <w:rPr>
                                <w:sz w:val="28"/>
                                <w:szCs w:val="22"/>
                              </w:rPr>
                            </w:pPr>
                            <w:r w:rsidRPr="004D5C2C">
                              <w:rPr>
                                <w:rFonts w:asciiTheme="minorHAnsi" w:hAnsi="Calibri" w:cstheme="minorBidi"/>
                                <w:iCs/>
                                <w:color w:val="FFFFFF" w:themeColor="light1"/>
                                <w:kern w:val="24"/>
                                <w:sz w:val="28"/>
                                <w:szCs w:val="22"/>
                              </w:rPr>
                              <w:t>Transfer quickly to intensive care unit</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id="Rectangle 15" o:spid="_x0000_s1034" style="position:absolute;margin-left:366.75pt;margin-top:208.85pt;width:106.4pt;height:69.2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" fillcolor="#7030a0" strokecolor="#385d8a" strokeweight="2pt">
                <v:path arrowok="t"/>
                <v:textbox>
                  <w:txbxContent>
                    <w:p w:rsidR="00884619" w:rsidRPr="004D5C2C" w:rsidRDefault="00884619" w:rsidP="00F50A26">
                      <w:pPr>
                        <w:pStyle w:val="NormalWeb"/>
                        <w:spacing w:before="0" w:beforeAutospacing="0" w:after="0" w:afterAutospacing="0"/>
                        <w:rPr>
                          <w:rFonts w:asciiTheme="minorHAnsi" w:hAnsi="Calibri" w:cstheme="minorBidi"/>
                          <w:b/>
                          <w:i/>
                          <w:iCs/>
                          <w:color w:val="FFFF00"/>
                          <w:kern w:val="24"/>
                          <w:sz w:val="28"/>
                          <w:szCs w:val="22"/>
                        </w:rPr>
                      </w:pPr>
                      <w:r w:rsidRPr="004D5C2C">
                        <w:rPr>
                          <w:rFonts w:asciiTheme="minorHAnsi" w:hAnsi="Calibri" w:cstheme="minorBidi"/>
                          <w:b/>
                          <w:i/>
                          <w:iCs/>
                          <w:color w:val="FFFF00"/>
                          <w:kern w:val="24"/>
                          <w:sz w:val="28"/>
                          <w:szCs w:val="22"/>
                        </w:rPr>
                        <w:t>Patient no better</w:t>
                      </w:r>
                    </w:p>
                    <w:p w:rsidR="00884619" w:rsidRPr="004D5C2C" w:rsidRDefault="00884619" w:rsidP="00F50A26">
                      <w:pPr>
                        <w:pStyle w:val="NormalWeb"/>
                        <w:spacing w:before="0" w:beforeAutospacing="0" w:after="0" w:afterAutospacing="0"/>
                        <w:rPr>
                          <w:sz w:val="28"/>
                          <w:szCs w:val="22"/>
                        </w:rPr>
                      </w:pPr>
                      <w:r w:rsidRPr="004D5C2C">
                        <w:rPr>
                          <w:rFonts w:asciiTheme="minorHAnsi" w:hAnsi="Calibri" w:cstheme="minorBidi"/>
                          <w:iCs/>
                          <w:color w:val="FFFFFF" w:themeColor="light1"/>
                          <w:kern w:val="24"/>
                          <w:sz w:val="28"/>
                          <w:szCs w:val="22"/>
                        </w:rPr>
                        <w:t>Transfer quickly to intensive care unit</w:t>
                      </w:r>
                    </w:p>
                  </w:txbxContent>
                </v:textbox>
              </v:rect>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2949575</wp:posOffset>
                </wp:positionH>
                <wp:positionV relativeFrom="paragraph">
                  <wp:posOffset>687705</wp:posOffset>
                </wp:positionV>
                <wp:extent cx="1092200" cy="614045"/>
                <wp:effectExtent l="0" t="0" r="13335" b="24765"/>
                <wp:wrapNone/>
                <wp:docPr id="1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92200" cy="614045"/>
                        </a:xfrm>
                        <a:prstGeom prst="rect">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txbx>
                        <w:txbxContent>
                          <w:p w:rsidR="00884619" w:rsidRPr="004D5C2C" w:rsidRDefault="00884619" w:rsidP="00F50A26">
                            <w:pPr>
                              <w:pStyle w:val="NormalWeb"/>
                              <w:spacing w:before="0" w:beforeAutospacing="0" w:after="0" w:afterAutospacing="0"/>
                              <w:rPr>
                                <w:b/>
                                <w:color w:val="FFFF00"/>
                                <w:sz w:val="28"/>
                                <w:szCs w:val="22"/>
                              </w:rPr>
                            </w:pPr>
                            <w:r w:rsidRPr="004D5C2C">
                              <w:rPr>
                                <w:rFonts w:asciiTheme="minorHAnsi" w:hAnsi="Calibri" w:cstheme="minorBidi"/>
                                <w:b/>
                                <w:i/>
                                <w:iCs/>
                                <w:color w:val="FFFF00"/>
                                <w:kern w:val="24"/>
                                <w:sz w:val="28"/>
                                <w:szCs w:val="22"/>
                              </w:rPr>
                              <w:t>Patient deteriorating</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id="_x0000_s1035" style="position:absolute;margin-left:232.25pt;margin-top:54.15pt;width:86pt;height:48.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" fillcolor="#7030a0" strokecolor="#243f60 [1604]" strokeweight="2pt">
                <v:path arrowok="t"/>
                <v:textbox>
                  <w:txbxContent>
                    <w:p w:rsidR="00884619" w:rsidRPr="004D5C2C" w:rsidRDefault="00884619" w:rsidP="00F50A26">
                      <w:pPr>
                        <w:pStyle w:val="NormalWeb"/>
                        <w:spacing w:before="0" w:beforeAutospacing="0" w:after="0" w:afterAutospacing="0"/>
                        <w:rPr>
                          <w:b/>
                          <w:color w:val="FFFF00"/>
                          <w:sz w:val="28"/>
                          <w:szCs w:val="22"/>
                        </w:rPr>
                      </w:pPr>
                      <w:r w:rsidRPr="004D5C2C">
                        <w:rPr>
                          <w:rFonts w:asciiTheme="minorHAnsi" w:hAnsi="Calibri" w:cstheme="minorBidi"/>
                          <w:b/>
                          <w:i/>
                          <w:iCs/>
                          <w:color w:val="FFFF00"/>
                          <w:kern w:val="24"/>
                          <w:sz w:val="28"/>
                          <w:szCs w:val="22"/>
                        </w:rPr>
                        <w:t>Patient deteriorating</w:t>
                      </w:r>
                    </w:p>
                  </w:txbxContent>
                </v:textbox>
              </v:rect>
            </w:pict>
          </mc:Fallback>
        </mc:AlternateContent>
      </w:r>
      <w:r>
        <w:rPr>
          <w:noProof/>
        </w:rPr>
        <mc:AlternateContent>
          <mc:Choice Requires="wps">
            <w:drawing>
              <wp:anchor distT="0" distB="0" distL="114300" distR="114300" simplePos="0" relativeHeight="251685888" behindDoc="0" locked="0" layoutInCell="1" allowOverlap="1">
                <wp:simplePos x="0" y="0"/>
                <wp:positionH relativeFrom="column">
                  <wp:posOffset>-793750</wp:posOffset>
                </wp:positionH>
                <wp:positionV relativeFrom="paragraph">
                  <wp:posOffset>3074670</wp:posOffset>
                </wp:positionV>
                <wp:extent cx="1362075" cy="884555"/>
                <wp:effectExtent l="0" t="0" r="10160" b="20955"/>
                <wp:wrapNone/>
                <wp:docPr id="1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62075" cy="884555"/>
                        </a:xfrm>
                        <a:prstGeom prst="rect">
                          <a:avLst/>
                        </a:prstGeom>
                        <a:solidFill>
                          <a:srgbClr val="7030A0"/>
                        </a:solidFill>
                        <a:ln w="25400" cap="flat" cmpd="sng" algn="ctr">
                          <a:solidFill>
                            <a:srgbClr val="4F81BD">
                              <a:shade val="50000"/>
                            </a:srgbClr>
                          </a:solidFill>
                          <a:prstDash val="solid"/>
                        </a:ln>
                        <a:effectLst/>
                      </wps:spPr>
                      <wps:txbx>
                        <w:txbxContent>
                          <w:p w:rsidR="00884619" w:rsidRPr="004D5C2C" w:rsidRDefault="00884619" w:rsidP="00F50A26">
                            <w:pPr>
                              <w:pStyle w:val="NormalWeb"/>
                              <w:spacing w:before="0" w:beforeAutospacing="0" w:after="0" w:afterAutospacing="0"/>
                              <w:rPr>
                                <w:rFonts w:asciiTheme="minorHAnsi" w:hAnsi="Calibri" w:cstheme="minorBidi"/>
                                <w:b/>
                                <w:i/>
                                <w:iCs/>
                                <w:color w:val="FFFF00"/>
                                <w:kern w:val="24"/>
                                <w:sz w:val="28"/>
                                <w:szCs w:val="22"/>
                              </w:rPr>
                            </w:pPr>
                            <w:r w:rsidRPr="004D5C2C">
                              <w:rPr>
                                <w:rFonts w:asciiTheme="minorHAnsi" w:hAnsi="Calibri" w:cstheme="minorBidi"/>
                                <w:b/>
                                <w:i/>
                                <w:iCs/>
                                <w:color w:val="FFFF00"/>
                                <w:kern w:val="24"/>
                                <w:sz w:val="28"/>
                                <w:szCs w:val="22"/>
                              </w:rPr>
                              <w:t>Symptoms recur</w:t>
                            </w:r>
                          </w:p>
                          <w:p w:rsidR="00884619" w:rsidRPr="004D5C2C" w:rsidRDefault="00884619" w:rsidP="00F50A26">
                            <w:pPr>
                              <w:pStyle w:val="NormalWeb"/>
                              <w:spacing w:before="0" w:beforeAutospacing="0" w:after="0" w:afterAutospacing="0"/>
                              <w:rPr>
                                <w:rFonts w:asciiTheme="minorHAnsi" w:hAnsi="Calibri" w:cstheme="minorBidi"/>
                                <w:iCs/>
                                <w:color w:val="FFFFFF" w:themeColor="light1"/>
                                <w:kern w:val="24"/>
                                <w:sz w:val="28"/>
                                <w:szCs w:val="22"/>
                              </w:rPr>
                            </w:pPr>
                            <w:r w:rsidRPr="004D5C2C">
                              <w:rPr>
                                <w:rFonts w:asciiTheme="minorHAnsi" w:hAnsi="Calibri" w:cstheme="minorBidi"/>
                                <w:iCs/>
                                <w:color w:val="FFFFFF" w:themeColor="light1"/>
                                <w:kern w:val="24"/>
                                <w:sz w:val="28"/>
                                <w:szCs w:val="22"/>
                              </w:rPr>
                              <w:t>Stop iron infusion</w:t>
                            </w:r>
                          </w:p>
                          <w:p w:rsidR="00884619" w:rsidRPr="004D5C2C" w:rsidRDefault="00884619" w:rsidP="00F50A26">
                            <w:pPr>
                              <w:pStyle w:val="NormalWeb"/>
                              <w:spacing w:before="0" w:beforeAutospacing="0" w:after="0" w:afterAutospacing="0"/>
                              <w:rPr>
                                <w:rFonts w:asciiTheme="minorHAnsi" w:hAnsi="Calibri" w:cstheme="minorBidi"/>
                                <w:iCs/>
                                <w:color w:val="FFFFFF" w:themeColor="light1"/>
                                <w:kern w:val="24"/>
                                <w:sz w:val="28"/>
                                <w:szCs w:val="22"/>
                              </w:rPr>
                            </w:pPr>
                            <w:r w:rsidRPr="004D5C2C">
                              <w:rPr>
                                <w:rFonts w:asciiTheme="minorHAnsi" w:hAnsi="Calibri" w:cstheme="minorBidi"/>
                                <w:iCs/>
                                <w:color w:val="FFFFFF" w:themeColor="light1"/>
                                <w:kern w:val="24"/>
                                <w:sz w:val="28"/>
                                <w:szCs w:val="22"/>
                              </w:rPr>
                              <w:t>Manage as above</w:t>
                            </w:r>
                          </w:p>
                          <w:p w:rsidR="00884619" w:rsidRPr="002D62D3" w:rsidRDefault="00884619" w:rsidP="00F50A26">
                            <w:pPr>
                              <w:pStyle w:val="NormalWeb"/>
                              <w:spacing w:before="0" w:beforeAutospacing="0" w:after="0" w:afterAutospacing="0"/>
                              <w:rPr>
                                <w:szCs w:val="22"/>
                              </w:rPr>
                            </w:pPr>
                            <w:r w:rsidRPr="004D5C2C">
                              <w:rPr>
                                <w:rFonts w:asciiTheme="minorHAnsi" w:hAnsi="Calibri" w:cstheme="minorBidi"/>
                                <w:iCs/>
                                <w:color w:val="FFFFFF" w:themeColor="light1"/>
                                <w:kern w:val="24"/>
                                <w:sz w:val="28"/>
                                <w:szCs w:val="22"/>
                              </w:rPr>
                              <w:t>Document event</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id="_x0000_s1036" style="position:absolute;margin-left:-62.5pt;margin-top:242.1pt;width:107.25pt;height:69.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" fillcolor="#7030a0" strokecolor="#385d8a" strokeweight="2pt">
                <v:path arrowok="t"/>
                <v:textbox>
                  <w:txbxContent>
                    <w:p w:rsidR="00884619" w:rsidRPr="004D5C2C" w:rsidRDefault="00884619" w:rsidP="00F50A26">
                      <w:pPr>
                        <w:pStyle w:val="NormalWeb"/>
                        <w:spacing w:before="0" w:beforeAutospacing="0" w:after="0" w:afterAutospacing="0"/>
                        <w:rPr>
                          <w:rFonts w:asciiTheme="minorHAnsi" w:hAnsi="Calibri" w:cstheme="minorBidi"/>
                          <w:b/>
                          <w:i/>
                          <w:iCs/>
                          <w:color w:val="FFFF00"/>
                          <w:kern w:val="24"/>
                          <w:sz w:val="28"/>
                          <w:szCs w:val="22"/>
                        </w:rPr>
                      </w:pPr>
                      <w:r w:rsidRPr="004D5C2C">
                        <w:rPr>
                          <w:rFonts w:asciiTheme="minorHAnsi" w:hAnsi="Calibri" w:cstheme="minorBidi"/>
                          <w:b/>
                          <w:i/>
                          <w:iCs/>
                          <w:color w:val="FFFF00"/>
                          <w:kern w:val="24"/>
                          <w:sz w:val="28"/>
                          <w:szCs w:val="22"/>
                        </w:rPr>
                        <w:t>Symptoms recur</w:t>
                      </w:r>
                    </w:p>
                    <w:p w:rsidR="00884619" w:rsidRPr="004D5C2C" w:rsidRDefault="00884619" w:rsidP="00F50A26">
                      <w:pPr>
                        <w:pStyle w:val="NormalWeb"/>
                        <w:spacing w:before="0" w:beforeAutospacing="0" w:after="0" w:afterAutospacing="0"/>
                        <w:rPr>
                          <w:rFonts w:asciiTheme="minorHAnsi" w:hAnsi="Calibri" w:cstheme="minorBidi"/>
                          <w:iCs/>
                          <w:color w:val="FFFFFF" w:themeColor="light1"/>
                          <w:kern w:val="24"/>
                          <w:sz w:val="28"/>
                          <w:szCs w:val="22"/>
                        </w:rPr>
                      </w:pPr>
                      <w:r w:rsidRPr="004D5C2C">
                        <w:rPr>
                          <w:rFonts w:asciiTheme="minorHAnsi" w:hAnsi="Calibri" w:cstheme="minorBidi"/>
                          <w:iCs/>
                          <w:color w:val="FFFFFF" w:themeColor="light1"/>
                          <w:kern w:val="24"/>
                          <w:sz w:val="28"/>
                          <w:szCs w:val="22"/>
                        </w:rPr>
                        <w:t>Stop iron infusion</w:t>
                      </w:r>
                    </w:p>
                    <w:p w:rsidR="00884619" w:rsidRPr="004D5C2C" w:rsidRDefault="00884619" w:rsidP="00F50A26">
                      <w:pPr>
                        <w:pStyle w:val="NormalWeb"/>
                        <w:spacing w:before="0" w:beforeAutospacing="0" w:after="0" w:afterAutospacing="0"/>
                        <w:rPr>
                          <w:rFonts w:asciiTheme="minorHAnsi" w:hAnsi="Calibri" w:cstheme="minorBidi"/>
                          <w:iCs/>
                          <w:color w:val="FFFFFF" w:themeColor="light1"/>
                          <w:kern w:val="24"/>
                          <w:sz w:val="28"/>
                          <w:szCs w:val="22"/>
                        </w:rPr>
                      </w:pPr>
                      <w:r w:rsidRPr="004D5C2C">
                        <w:rPr>
                          <w:rFonts w:asciiTheme="minorHAnsi" w:hAnsi="Calibri" w:cstheme="minorBidi"/>
                          <w:iCs/>
                          <w:color w:val="FFFFFF" w:themeColor="light1"/>
                          <w:kern w:val="24"/>
                          <w:sz w:val="28"/>
                          <w:szCs w:val="22"/>
                        </w:rPr>
                        <w:t>Manage as above</w:t>
                      </w:r>
                    </w:p>
                    <w:p w:rsidR="00884619" w:rsidRPr="002D62D3" w:rsidRDefault="00884619" w:rsidP="00F50A26">
                      <w:pPr>
                        <w:pStyle w:val="NormalWeb"/>
                        <w:spacing w:before="0" w:beforeAutospacing="0" w:after="0" w:afterAutospacing="0"/>
                        <w:rPr>
                          <w:szCs w:val="22"/>
                        </w:rPr>
                      </w:pPr>
                      <w:r w:rsidRPr="004D5C2C">
                        <w:rPr>
                          <w:rFonts w:asciiTheme="minorHAnsi" w:hAnsi="Calibri" w:cstheme="minorBidi"/>
                          <w:iCs/>
                          <w:color w:val="FFFFFF" w:themeColor="light1"/>
                          <w:kern w:val="24"/>
                          <w:sz w:val="28"/>
                          <w:szCs w:val="22"/>
                        </w:rPr>
                        <w:t>Document event</w:t>
                      </w:r>
                    </w:p>
                  </w:txbxContent>
                </v:textbox>
              </v:rect>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-793750</wp:posOffset>
                </wp:positionH>
                <wp:positionV relativeFrom="paragraph">
                  <wp:posOffset>779145</wp:posOffset>
                </wp:positionV>
                <wp:extent cx="1002030" cy="1376045"/>
                <wp:effectExtent l="0" t="0" r="14605" b="17145"/>
                <wp:wrapNone/>
                <wp:docPr id="2" name="Rektangel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2030" cy="137604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84619" w:rsidRPr="004D5C2C" w:rsidRDefault="00884619" w:rsidP="00C3787A">
                            <w:pPr>
                              <w:pStyle w:val="NormalWeb"/>
                              <w:spacing w:before="0" w:beforeAutospacing="0" w:after="0" w:afterAutospacing="0"/>
                              <w:rPr>
                                <w:rFonts w:asciiTheme="minorHAnsi" w:hAnsi="Calibri" w:cstheme="minorBidi"/>
                                <w:b/>
                                <w:i/>
                                <w:color w:val="FFFF00"/>
                                <w:kern w:val="24"/>
                                <w:sz w:val="28"/>
                                <w:szCs w:val="22"/>
                              </w:rPr>
                            </w:pPr>
                            <w:r w:rsidRPr="004D5C2C">
                              <w:rPr>
                                <w:rFonts w:asciiTheme="minorHAnsi" w:hAnsi="Calibri" w:cstheme="minorBidi"/>
                                <w:b/>
                                <w:i/>
                                <w:color w:val="FFFF00"/>
                                <w:kern w:val="24"/>
                                <w:sz w:val="28"/>
                                <w:szCs w:val="22"/>
                              </w:rPr>
                              <w:t>Patient better</w:t>
                            </w:r>
                          </w:p>
                          <w:p w:rsidR="00884619" w:rsidRPr="004D5C2C" w:rsidRDefault="00884619" w:rsidP="00C3787A">
                            <w:pPr>
                              <w:pStyle w:val="NormalWeb"/>
                              <w:spacing w:before="0" w:beforeAutospacing="0" w:after="0" w:afterAutospacing="0"/>
                              <w:rPr>
                                <w:sz w:val="28"/>
                                <w:szCs w:val="22"/>
                              </w:rPr>
                            </w:pPr>
                            <w:r w:rsidRPr="004D5C2C">
                              <w:rPr>
                                <w:rFonts w:asciiTheme="minorHAnsi" w:hAnsi="Calibri" w:cstheme="minorBidi"/>
                                <w:color w:val="FFFFFF" w:themeColor="light1"/>
                                <w:kern w:val="24"/>
                                <w:sz w:val="28"/>
                                <w:szCs w:val="22"/>
                              </w:rPr>
                              <w:t>Restart iron infusion at reduced rate (eg 50%)</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id="Rektangel 1" o:spid="_x0000_s1037" style="position:absolute;margin-left:-62.5pt;margin-top:61.35pt;width:78.9pt;height:108.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" fillcolor="#4f81bd [3204]" strokecolor="#243f60 [1604]" strokeweight="2pt">
                <v:path arrowok="t"/>
                <v:textbox>
                  <w:txbxContent>
                    <w:p w:rsidR="00884619" w:rsidRPr="004D5C2C" w:rsidRDefault="00884619" w:rsidP="00C3787A">
                      <w:pPr>
                        <w:pStyle w:val="NormalWeb"/>
                        <w:spacing w:before="0" w:beforeAutospacing="0" w:after="0" w:afterAutospacing="0"/>
                        <w:rPr>
                          <w:rFonts w:asciiTheme="minorHAnsi" w:hAnsi="Calibri" w:cstheme="minorBidi"/>
                          <w:b/>
                          <w:i/>
                          <w:color w:val="FFFF00"/>
                          <w:kern w:val="24"/>
                          <w:sz w:val="28"/>
                          <w:szCs w:val="22"/>
                        </w:rPr>
                      </w:pPr>
                      <w:r w:rsidRPr="004D5C2C">
                        <w:rPr>
                          <w:rFonts w:asciiTheme="minorHAnsi" w:hAnsi="Calibri" w:cstheme="minorBidi"/>
                          <w:b/>
                          <w:i/>
                          <w:color w:val="FFFF00"/>
                          <w:kern w:val="24"/>
                          <w:sz w:val="28"/>
                          <w:szCs w:val="22"/>
                        </w:rPr>
                        <w:t>Patient better</w:t>
                      </w:r>
                    </w:p>
                    <w:p w:rsidR="00884619" w:rsidRPr="004D5C2C" w:rsidRDefault="00884619" w:rsidP="00C3787A">
                      <w:pPr>
                        <w:pStyle w:val="NormalWeb"/>
                        <w:spacing w:before="0" w:beforeAutospacing="0" w:after="0" w:afterAutospacing="0"/>
                        <w:rPr>
                          <w:sz w:val="28"/>
                          <w:szCs w:val="22"/>
                        </w:rPr>
                      </w:pPr>
                      <w:r w:rsidRPr="004D5C2C">
                        <w:rPr>
                          <w:rFonts w:asciiTheme="minorHAnsi" w:hAnsi="Calibri" w:cstheme="minorBidi"/>
                          <w:color w:val="FFFFFF" w:themeColor="light1"/>
                          <w:kern w:val="24"/>
                          <w:sz w:val="28"/>
                          <w:szCs w:val="22"/>
                        </w:rPr>
                        <w:t>Restart iron infusion at reduced rate (eg 50%)</w:t>
                      </w:r>
                    </w:p>
                  </w:txbxContent>
                </v:textbox>
              </v:rect>
            </w:pict>
          </mc:Fallback>
        </mc:AlternateContent>
      </w:r>
      <w:r>
        <w:rPr>
          <w:noProof/>
        </w:rPr>
        <mc:AlternateContent>
          <mc:Choice Requires="wps">
            <w:drawing>
              <wp:anchor distT="0" distB="0" distL="114300" distR="114300" simplePos="0" relativeHeight="251708416" behindDoc="0" locked="0" layoutInCell="1" allowOverlap="1">
                <wp:simplePos x="0" y="0"/>
                <wp:positionH relativeFrom="column">
                  <wp:posOffset>371475</wp:posOffset>
                </wp:positionH>
                <wp:positionV relativeFrom="paragraph">
                  <wp:posOffset>1905000</wp:posOffset>
                </wp:positionV>
                <wp:extent cx="1101090" cy="212090"/>
                <wp:effectExtent l="0" t="19050" r="43815" b="46355"/>
                <wp:wrapNone/>
                <wp:docPr id="1" name="Right Arrow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01090" cy="212090"/>
                        </a:xfrm>
                        <a:prstGeom prst="rightArrow">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273E1D" id="Right Arrow 3" o:spid="_x0000_s1026" type="#_x0000_t13" style="position:absolute;margin-left:29.25pt;margin-top:150pt;width:86.7pt;height:16.7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" adj="19520" fillcolor="#00b050" strokecolor="#243f60 [1604]" strokeweight="2pt">
                <v:path arrowok="t"/>
              </v:shape>
            </w:pict>
          </mc:Fallback>
        </mc:AlternateContent>
      </w:r>
    </w:p>
    <w:sectPr w:rsidR="00352A5A" w:rsidSect="00352A5A">
      <w:headerReference w:type="default" r:id="rId3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13A5" w:rsidRDefault="000313A5" w:rsidP="00BC5B21">
      <w:r>
        <w:separator/>
      </w:r>
    </w:p>
  </w:endnote>
  <w:endnote w:type="continuationSeparator" w:id="0">
    <w:p w:rsidR="000313A5" w:rsidRDefault="000313A5" w:rsidP="00BC5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13A5" w:rsidRDefault="000313A5" w:rsidP="00BC5B21">
      <w:r>
        <w:separator/>
      </w:r>
    </w:p>
  </w:footnote>
  <w:footnote w:type="continuationSeparator" w:id="0">
    <w:p w:rsidR="000313A5" w:rsidRDefault="000313A5" w:rsidP="00BC5B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179497"/>
      <w:docPartObj>
        <w:docPartGallery w:val="Page Numbers (Top of Page)"/>
        <w:docPartUnique/>
      </w:docPartObj>
    </w:sdtPr>
    <w:sdtEndPr>
      <w:rPr>
        <w:noProof/>
      </w:rPr>
    </w:sdtEndPr>
    <w:sdtContent>
      <w:p w:rsidR="00884619" w:rsidRDefault="007850B7">
        <w:pPr>
          <w:pStyle w:val="Header"/>
          <w:jc w:val="right"/>
        </w:pPr>
        <w:r>
          <w:fldChar w:fldCharType="begin"/>
        </w:r>
        <w:r w:rsidR="004A3965">
          <w:instrText xml:space="preserve"> PAGE   \* MERGEFORMAT </w:instrText>
        </w:r>
        <w:r>
          <w:fldChar w:fldCharType="separate"/>
        </w:r>
        <w:r w:rsidR="00E14904">
          <w:rPr>
            <w:noProof/>
          </w:rPr>
          <w:t>20</w:t>
        </w:r>
        <w:r>
          <w:rPr>
            <w:noProof/>
          </w:rPr>
          <w:fldChar w:fldCharType="end"/>
        </w:r>
      </w:p>
    </w:sdtContent>
  </w:sdt>
  <w:p w:rsidR="00884619" w:rsidRDefault="008846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5F2C0B"/>
    <w:multiLevelType w:val="hybridMultilevel"/>
    <w:tmpl w:val="0DA26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13133F"/>
    <w:multiLevelType w:val="hybridMultilevel"/>
    <w:tmpl w:val="F3C0C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AC6EF3"/>
    <w:multiLevelType w:val="hybridMultilevel"/>
    <w:tmpl w:val="624A2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5011CB"/>
    <w:multiLevelType w:val="hybridMultilevel"/>
    <w:tmpl w:val="AF5CC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29A17CC"/>
    <w:multiLevelType w:val="hybridMultilevel"/>
    <w:tmpl w:val="4F70002C"/>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nsid w:val="238C6F9C"/>
    <w:multiLevelType w:val="hybridMultilevel"/>
    <w:tmpl w:val="F0F22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72C6F7C"/>
    <w:multiLevelType w:val="hybridMultilevel"/>
    <w:tmpl w:val="0EEA871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D50598C"/>
    <w:multiLevelType w:val="hybridMultilevel"/>
    <w:tmpl w:val="5516B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26E3964"/>
    <w:multiLevelType w:val="hybridMultilevel"/>
    <w:tmpl w:val="C2A02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34F65C7"/>
    <w:multiLevelType w:val="hybridMultilevel"/>
    <w:tmpl w:val="9348D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7694AF1"/>
    <w:multiLevelType w:val="hybridMultilevel"/>
    <w:tmpl w:val="7062BFD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525F4025"/>
    <w:multiLevelType w:val="multilevel"/>
    <w:tmpl w:val="097E7E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2DA2A33"/>
    <w:multiLevelType w:val="hybridMultilevel"/>
    <w:tmpl w:val="465CA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20A52E9"/>
    <w:multiLevelType w:val="multilevel"/>
    <w:tmpl w:val="14763A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3C245DA"/>
    <w:multiLevelType w:val="hybridMultilevel"/>
    <w:tmpl w:val="232ED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6DC4E86"/>
    <w:multiLevelType w:val="hybridMultilevel"/>
    <w:tmpl w:val="5A028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4506C59"/>
    <w:multiLevelType w:val="hybridMultilevel"/>
    <w:tmpl w:val="B882C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54C2E1E"/>
    <w:multiLevelType w:val="hybridMultilevel"/>
    <w:tmpl w:val="DAB28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81E6F95"/>
    <w:multiLevelType w:val="hybridMultilevel"/>
    <w:tmpl w:val="FE68A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3"/>
  </w:num>
  <w:num w:numId="4">
    <w:abstractNumId w:val="7"/>
  </w:num>
  <w:num w:numId="5">
    <w:abstractNumId w:val="4"/>
  </w:num>
  <w:num w:numId="6">
    <w:abstractNumId w:val="5"/>
  </w:num>
  <w:num w:numId="7">
    <w:abstractNumId w:val="8"/>
  </w:num>
  <w:num w:numId="8">
    <w:abstractNumId w:val="6"/>
  </w:num>
  <w:num w:numId="9">
    <w:abstractNumId w:val="15"/>
  </w:num>
  <w:num w:numId="10">
    <w:abstractNumId w:val="18"/>
  </w:num>
  <w:num w:numId="11">
    <w:abstractNumId w:val="1"/>
  </w:num>
  <w:num w:numId="12">
    <w:abstractNumId w:val="14"/>
  </w:num>
  <w:num w:numId="13">
    <w:abstractNumId w:val="17"/>
  </w:num>
  <w:num w:numId="14">
    <w:abstractNumId w:val="12"/>
  </w:num>
  <w:num w:numId="15">
    <w:abstractNumId w:val="9"/>
  </w:num>
  <w:num w:numId="16">
    <w:abstractNumId w:val="16"/>
  </w:num>
  <w:num w:numId="17">
    <w:abstractNumId w:val="3"/>
  </w:num>
  <w:num w:numId="18">
    <w:abstractNumId w:val="0"/>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623"/>
    <w:rsid w:val="00014E74"/>
    <w:rsid w:val="00015330"/>
    <w:rsid w:val="00023289"/>
    <w:rsid w:val="0002650A"/>
    <w:rsid w:val="0002797F"/>
    <w:rsid w:val="000313A5"/>
    <w:rsid w:val="00033ABB"/>
    <w:rsid w:val="00053CA0"/>
    <w:rsid w:val="00057C95"/>
    <w:rsid w:val="00062BD6"/>
    <w:rsid w:val="00064730"/>
    <w:rsid w:val="00091F65"/>
    <w:rsid w:val="00092788"/>
    <w:rsid w:val="00094543"/>
    <w:rsid w:val="000B7E62"/>
    <w:rsid w:val="000C0762"/>
    <w:rsid w:val="000C3B5F"/>
    <w:rsid w:val="000C5B88"/>
    <w:rsid w:val="000D1A4A"/>
    <w:rsid w:val="000D53A1"/>
    <w:rsid w:val="000D654A"/>
    <w:rsid w:val="000D6778"/>
    <w:rsid w:val="000D6BD4"/>
    <w:rsid w:val="000E0265"/>
    <w:rsid w:val="000E42FF"/>
    <w:rsid w:val="000F1524"/>
    <w:rsid w:val="000F2BDF"/>
    <w:rsid w:val="0010297E"/>
    <w:rsid w:val="00115F3B"/>
    <w:rsid w:val="00117392"/>
    <w:rsid w:val="0011778F"/>
    <w:rsid w:val="00125935"/>
    <w:rsid w:val="0013084A"/>
    <w:rsid w:val="00135D60"/>
    <w:rsid w:val="00142BC9"/>
    <w:rsid w:val="00143370"/>
    <w:rsid w:val="00143606"/>
    <w:rsid w:val="00167E40"/>
    <w:rsid w:val="0018308F"/>
    <w:rsid w:val="00186EA6"/>
    <w:rsid w:val="00190855"/>
    <w:rsid w:val="001B3219"/>
    <w:rsid w:val="001B36F7"/>
    <w:rsid w:val="001C1E0B"/>
    <w:rsid w:val="001C2147"/>
    <w:rsid w:val="001C3C98"/>
    <w:rsid w:val="001D313A"/>
    <w:rsid w:val="001D672E"/>
    <w:rsid w:val="001F3247"/>
    <w:rsid w:val="001F4677"/>
    <w:rsid w:val="001F6F79"/>
    <w:rsid w:val="00210BE8"/>
    <w:rsid w:val="00211C9F"/>
    <w:rsid w:val="00225346"/>
    <w:rsid w:val="00243047"/>
    <w:rsid w:val="0026357F"/>
    <w:rsid w:val="00276CFC"/>
    <w:rsid w:val="00286047"/>
    <w:rsid w:val="002D5DEB"/>
    <w:rsid w:val="002D62D3"/>
    <w:rsid w:val="002F4656"/>
    <w:rsid w:val="002F7DE3"/>
    <w:rsid w:val="00303D7E"/>
    <w:rsid w:val="0030477B"/>
    <w:rsid w:val="003129B4"/>
    <w:rsid w:val="00316100"/>
    <w:rsid w:val="00326FE7"/>
    <w:rsid w:val="00340AD5"/>
    <w:rsid w:val="00343564"/>
    <w:rsid w:val="003440B1"/>
    <w:rsid w:val="003460C8"/>
    <w:rsid w:val="00352A5A"/>
    <w:rsid w:val="00355C51"/>
    <w:rsid w:val="00364427"/>
    <w:rsid w:val="00370389"/>
    <w:rsid w:val="00373068"/>
    <w:rsid w:val="0038214E"/>
    <w:rsid w:val="003823A0"/>
    <w:rsid w:val="00384F3E"/>
    <w:rsid w:val="00393243"/>
    <w:rsid w:val="003A2E09"/>
    <w:rsid w:val="003A3913"/>
    <w:rsid w:val="003A472F"/>
    <w:rsid w:val="003A7FBC"/>
    <w:rsid w:val="003C5A41"/>
    <w:rsid w:val="003C7931"/>
    <w:rsid w:val="003E38C3"/>
    <w:rsid w:val="004010B3"/>
    <w:rsid w:val="00407426"/>
    <w:rsid w:val="00411691"/>
    <w:rsid w:val="00423F88"/>
    <w:rsid w:val="004248C1"/>
    <w:rsid w:val="00425731"/>
    <w:rsid w:val="00445A72"/>
    <w:rsid w:val="00462A5A"/>
    <w:rsid w:val="00467832"/>
    <w:rsid w:val="00472968"/>
    <w:rsid w:val="004734D0"/>
    <w:rsid w:val="00485BDE"/>
    <w:rsid w:val="00497CB7"/>
    <w:rsid w:val="004A1C71"/>
    <w:rsid w:val="004A3965"/>
    <w:rsid w:val="004B0A35"/>
    <w:rsid w:val="004B3FFF"/>
    <w:rsid w:val="004C3E58"/>
    <w:rsid w:val="004D3381"/>
    <w:rsid w:val="004D5C2C"/>
    <w:rsid w:val="004E37DF"/>
    <w:rsid w:val="004F3305"/>
    <w:rsid w:val="00500017"/>
    <w:rsid w:val="005129E6"/>
    <w:rsid w:val="005212EB"/>
    <w:rsid w:val="00530E3A"/>
    <w:rsid w:val="00532717"/>
    <w:rsid w:val="005408BE"/>
    <w:rsid w:val="0055076C"/>
    <w:rsid w:val="00562830"/>
    <w:rsid w:val="005705C7"/>
    <w:rsid w:val="0057188D"/>
    <w:rsid w:val="005736C0"/>
    <w:rsid w:val="0059075A"/>
    <w:rsid w:val="005940AC"/>
    <w:rsid w:val="005A5253"/>
    <w:rsid w:val="005B654F"/>
    <w:rsid w:val="005C12E5"/>
    <w:rsid w:val="005C21B4"/>
    <w:rsid w:val="005C2624"/>
    <w:rsid w:val="005D408B"/>
    <w:rsid w:val="005E4916"/>
    <w:rsid w:val="005F7B30"/>
    <w:rsid w:val="00602D72"/>
    <w:rsid w:val="00603DF3"/>
    <w:rsid w:val="006260D1"/>
    <w:rsid w:val="006322EF"/>
    <w:rsid w:val="00661314"/>
    <w:rsid w:val="00672836"/>
    <w:rsid w:val="00683933"/>
    <w:rsid w:val="00696336"/>
    <w:rsid w:val="006A46DE"/>
    <w:rsid w:val="006C3B42"/>
    <w:rsid w:val="006C781B"/>
    <w:rsid w:val="006D1023"/>
    <w:rsid w:val="006E2EDA"/>
    <w:rsid w:val="006E3DB7"/>
    <w:rsid w:val="00700B22"/>
    <w:rsid w:val="007032ED"/>
    <w:rsid w:val="00726CE3"/>
    <w:rsid w:val="00734BC9"/>
    <w:rsid w:val="00747BBF"/>
    <w:rsid w:val="00771CB8"/>
    <w:rsid w:val="00773EB1"/>
    <w:rsid w:val="0077657A"/>
    <w:rsid w:val="0078039B"/>
    <w:rsid w:val="007850B7"/>
    <w:rsid w:val="00786DFC"/>
    <w:rsid w:val="00790C1D"/>
    <w:rsid w:val="007A0413"/>
    <w:rsid w:val="007D0B2A"/>
    <w:rsid w:val="007E3C18"/>
    <w:rsid w:val="007F1987"/>
    <w:rsid w:val="00811DF5"/>
    <w:rsid w:val="00816148"/>
    <w:rsid w:val="00816B39"/>
    <w:rsid w:val="00827350"/>
    <w:rsid w:val="00840E7C"/>
    <w:rsid w:val="008460DC"/>
    <w:rsid w:val="00861402"/>
    <w:rsid w:val="008827B8"/>
    <w:rsid w:val="00884619"/>
    <w:rsid w:val="008907AD"/>
    <w:rsid w:val="00891201"/>
    <w:rsid w:val="00891A01"/>
    <w:rsid w:val="00891DA5"/>
    <w:rsid w:val="008922C0"/>
    <w:rsid w:val="00892723"/>
    <w:rsid w:val="00893863"/>
    <w:rsid w:val="00893E76"/>
    <w:rsid w:val="008A459D"/>
    <w:rsid w:val="008A4623"/>
    <w:rsid w:val="008A7FAF"/>
    <w:rsid w:val="008B32FD"/>
    <w:rsid w:val="008B74FA"/>
    <w:rsid w:val="008D4316"/>
    <w:rsid w:val="008D5A68"/>
    <w:rsid w:val="008E16DF"/>
    <w:rsid w:val="009023E0"/>
    <w:rsid w:val="00902F65"/>
    <w:rsid w:val="00903DAF"/>
    <w:rsid w:val="00916ED9"/>
    <w:rsid w:val="0092295F"/>
    <w:rsid w:val="009316F0"/>
    <w:rsid w:val="0093607F"/>
    <w:rsid w:val="00940D84"/>
    <w:rsid w:val="00965444"/>
    <w:rsid w:val="00974C48"/>
    <w:rsid w:val="00987B92"/>
    <w:rsid w:val="009912D0"/>
    <w:rsid w:val="009931BF"/>
    <w:rsid w:val="00996256"/>
    <w:rsid w:val="009A46B2"/>
    <w:rsid w:val="009B252A"/>
    <w:rsid w:val="009B69B9"/>
    <w:rsid w:val="009D0B81"/>
    <w:rsid w:val="009D1030"/>
    <w:rsid w:val="009D2F04"/>
    <w:rsid w:val="009D65E4"/>
    <w:rsid w:val="009E248E"/>
    <w:rsid w:val="009F299C"/>
    <w:rsid w:val="00A020AE"/>
    <w:rsid w:val="00A06BF5"/>
    <w:rsid w:val="00A103E4"/>
    <w:rsid w:val="00A12372"/>
    <w:rsid w:val="00A13E14"/>
    <w:rsid w:val="00A252CD"/>
    <w:rsid w:val="00A32C67"/>
    <w:rsid w:val="00A55658"/>
    <w:rsid w:val="00A65F7F"/>
    <w:rsid w:val="00A762E5"/>
    <w:rsid w:val="00A76326"/>
    <w:rsid w:val="00A8052B"/>
    <w:rsid w:val="00A83E8B"/>
    <w:rsid w:val="00AB59C2"/>
    <w:rsid w:val="00AC1844"/>
    <w:rsid w:val="00AC222C"/>
    <w:rsid w:val="00AC6C7B"/>
    <w:rsid w:val="00AD112E"/>
    <w:rsid w:val="00AD3984"/>
    <w:rsid w:val="00AF7D99"/>
    <w:rsid w:val="00B018FE"/>
    <w:rsid w:val="00B03EBB"/>
    <w:rsid w:val="00B05C82"/>
    <w:rsid w:val="00B2660D"/>
    <w:rsid w:val="00B307C9"/>
    <w:rsid w:val="00B316AC"/>
    <w:rsid w:val="00B41A91"/>
    <w:rsid w:val="00B4212D"/>
    <w:rsid w:val="00B4607E"/>
    <w:rsid w:val="00B503D1"/>
    <w:rsid w:val="00B54AC8"/>
    <w:rsid w:val="00B55C24"/>
    <w:rsid w:val="00B60945"/>
    <w:rsid w:val="00B64139"/>
    <w:rsid w:val="00B70661"/>
    <w:rsid w:val="00B766EB"/>
    <w:rsid w:val="00B77058"/>
    <w:rsid w:val="00B91388"/>
    <w:rsid w:val="00BB3821"/>
    <w:rsid w:val="00BC5B21"/>
    <w:rsid w:val="00BD1899"/>
    <w:rsid w:val="00BD5B2C"/>
    <w:rsid w:val="00BE7964"/>
    <w:rsid w:val="00BF033B"/>
    <w:rsid w:val="00BF6D91"/>
    <w:rsid w:val="00C11269"/>
    <w:rsid w:val="00C3112A"/>
    <w:rsid w:val="00C33434"/>
    <w:rsid w:val="00C34F96"/>
    <w:rsid w:val="00C35B8F"/>
    <w:rsid w:val="00C35C2F"/>
    <w:rsid w:val="00C3787A"/>
    <w:rsid w:val="00C40D80"/>
    <w:rsid w:val="00C55597"/>
    <w:rsid w:val="00C75EAC"/>
    <w:rsid w:val="00C846BF"/>
    <w:rsid w:val="00CB009C"/>
    <w:rsid w:val="00CB0234"/>
    <w:rsid w:val="00CB5F1E"/>
    <w:rsid w:val="00CC12D3"/>
    <w:rsid w:val="00CC36A3"/>
    <w:rsid w:val="00CC6428"/>
    <w:rsid w:val="00CD3912"/>
    <w:rsid w:val="00CF482F"/>
    <w:rsid w:val="00D01AD0"/>
    <w:rsid w:val="00D12A12"/>
    <w:rsid w:val="00D27ACD"/>
    <w:rsid w:val="00D43E16"/>
    <w:rsid w:val="00D87AE8"/>
    <w:rsid w:val="00D92801"/>
    <w:rsid w:val="00DA6F43"/>
    <w:rsid w:val="00DC5EF8"/>
    <w:rsid w:val="00DD5A6E"/>
    <w:rsid w:val="00DE2DC2"/>
    <w:rsid w:val="00DE2FFA"/>
    <w:rsid w:val="00DE746C"/>
    <w:rsid w:val="00DF3397"/>
    <w:rsid w:val="00E03108"/>
    <w:rsid w:val="00E0753D"/>
    <w:rsid w:val="00E14904"/>
    <w:rsid w:val="00E17FDE"/>
    <w:rsid w:val="00E22745"/>
    <w:rsid w:val="00E24D3F"/>
    <w:rsid w:val="00E4135C"/>
    <w:rsid w:val="00E470CC"/>
    <w:rsid w:val="00E47D78"/>
    <w:rsid w:val="00E53F96"/>
    <w:rsid w:val="00E65185"/>
    <w:rsid w:val="00E67254"/>
    <w:rsid w:val="00E7011E"/>
    <w:rsid w:val="00E7075B"/>
    <w:rsid w:val="00E86442"/>
    <w:rsid w:val="00E87503"/>
    <w:rsid w:val="00EB5F17"/>
    <w:rsid w:val="00EC128B"/>
    <w:rsid w:val="00EC5912"/>
    <w:rsid w:val="00EE7E74"/>
    <w:rsid w:val="00EF1351"/>
    <w:rsid w:val="00F23397"/>
    <w:rsid w:val="00F31DCA"/>
    <w:rsid w:val="00F333BD"/>
    <w:rsid w:val="00F45346"/>
    <w:rsid w:val="00F50A26"/>
    <w:rsid w:val="00F5406F"/>
    <w:rsid w:val="00F609BC"/>
    <w:rsid w:val="00F76CAB"/>
    <w:rsid w:val="00F904D8"/>
    <w:rsid w:val="00F904EE"/>
    <w:rsid w:val="00F95EE8"/>
    <w:rsid w:val="00FA45E5"/>
    <w:rsid w:val="00FB0B25"/>
    <w:rsid w:val="00FC324B"/>
    <w:rsid w:val="00FC65E5"/>
    <w:rsid w:val="00FE5D43"/>
    <w:rsid w:val="00FF73D0"/>
    <w:rsid w:val="00FF7E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B593FA1-AB0E-45A9-B10F-13A46D056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link w:val="Heading1Char"/>
    <w:uiPriority w:val="9"/>
    <w:qFormat/>
    <w:rsid w:val="00734BC9"/>
    <w:pPr>
      <w:outlineLvl w:val="0"/>
    </w:pPr>
    <w:rPr>
      <w:b/>
      <w:bCs/>
      <w:color w:val="5D5D5D"/>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C5B21"/>
    <w:pPr>
      <w:tabs>
        <w:tab w:val="center" w:pos="4513"/>
        <w:tab w:val="right" w:pos="9026"/>
      </w:tabs>
    </w:pPr>
  </w:style>
  <w:style w:type="character" w:customStyle="1" w:styleId="HeaderChar">
    <w:name w:val="Header Char"/>
    <w:basedOn w:val="DefaultParagraphFont"/>
    <w:link w:val="Header"/>
    <w:uiPriority w:val="99"/>
    <w:rsid w:val="00BC5B21"/>
    <w:rPr>
      <w:sz w:val="24"/>
      <w:szCs w:val="24"/>
    </w:rPr>
  </w:style>
  <w:style w:type="paragraph" w:styleId="Footer">
    <w:name w:val="footer"/>
    <w:basedOn w:val="Normal"/>
    <w:link w:val="FooterChar"/>
    <w:rsid w:val="00BC5B21"/>
    <w:pPr>
      <w:tabs>
        <w:tab w:val="center" w:pos="4513"/>
        <w:tab w:val="right" w:pos="9026"/>
      </w:tabs>
    </w:pPr>
  </w:style>
  <w:style w:type="character" w:customStyle="1" w:styleId="FooterChar">
    <w:name w:val="Footer Char"/>
    <w:basedOn w:val="DefaultParagraphFont"/>
    <w:link w:val="Footer"/>
    <w:rsid w:val="00BC5B21"/>
    <w:rPr>
      <w:sz w:val="24"/>
      <w:szCs w:val="24"/>
    </w:rPr>
  </w:style>
  <w:style w:type="paragraph" w:styleId="BalloonText">
    <w:name w:val="Balloon Text"/>
    <w:basedOn w:val="Normal"/>
    <w:link w:val="BalloonTextChar"/>
    <w:rsid w:val="00352A5A"/>
    <w:rPr>
      <w:rFonts w:ascii="Tahoma" w:hAnsi="Tahoma" w:cs="Tahoma"/>
      <w:sz w:val="16"/>
      <w:szCs w:val="16"/>
    </w:rPr>
  </w:style>
  <w:style w:type="character" w:customStyle="1" w:styleId="BalloonTextChar">
    <w:name w:val="Balloon Text Char"/>
    <w:basedOn w:val="DefaultParagraphFont"/>
    <w:link w:val="BalloonText"/>
    <w:rsid w:val="00352A5A"/>
    <w:rPr>
      <w:rFonts w:ascii="Tahoma" w:hAnsi="Tahoma" w:cs="Tahoma"/>
      <w:sz w:val="16"/>
      <w:szCs w:val="16"/>
    </w:rPr>
  </w:style>
  <w:style w:type="paragraph" w:styleId="ListParagraph">
    <w:name w:val="List Paragraph"/>
    <w:basedOn w:val="Normal"/>
    <w:qFormat/>
    <w:rsid w:val="00CF482F"/>
    <w:pPr>
      <w:ind w:left="720"/>
      <w:contextualSpacing/>
    </w:pPr>
    <w:rPr>
      <w:rFonts w:ascii="Arial" w:hAnsi="Arial" w:cs="Arial"/>
      <w:szCs w:val="20"/>
    </w:rPr>
  </w:style>
  <w:style w:type="character" w:styleId="HTMLCite">
    <w:name w:val="HTML Cite"/>
    <w:basedOn w:val="DefaultParagraphFont"/>
    <w:uiPriority w:val="99"/>
    <w:unhideWhenUsed/>
    <w:rsid w:val="00E67254"/>
    <w:rPr>
      <w:i/>
      <w:iCs/>
    </w:rPr>
  </w:style>
  <w:style w:type="character" w:styleId="Hyperlink">
    <w:name w:val="Hyperlink"/>
    <w:basedOn w:val="DefaultParagraphFont"/>
    <w:uiPriority w:val="99"/>
    <w:rsid w:val="00E67254"/>
    <w:rPr>
      <w:color w:val="0000FF" w:themeColor="hyperlink"/>
      <w:u w:val="single"/>
    </w:rPr>
  </w:style>
  <w:style w:type="paragraph" w:styleId="NormalWeb">
    <w:name w:val="Normal (Web)"/>
    <w:basedOn w:val="Normal"/>
    <w:uiPriority w:val="99"/>
    <w:unhideWhenUsed/>
    <w:rsid w:val="00C3787A"/>
    <w:pPr>
      <w:spacing w:before="100" w:beforeAutospacing="1" w:after="100" w:afterAutospacing="1"/>
    </w:pPr>
    <w:rPr>
      <w:rFonts w:eastAsiaTheme="minorEastAsia"/>
    </w:rPr>
  </w:style>
  <w:style w:type="character" w:customStyle="1" w:styleId="Heading1Char">
    <w:name w:val="Heading 1 Char"/>
    <w:basedOn w:val="DefaultParagraphFont"/>
    <w:link w:val="Heading1"/>
    <w:uiPriority w:val="9"/>
    <w:rsid w:val="00734BC9"/>
    <w:rPr>
      <w:b/>
      <w:bCs/>
      <w:color w:val="5D5D5D"/>
      <w:kern w:val="36"/>
      <w:sz w:val="48"/>
      <w:szCs w:val="48"/>
    </w:rPr>
  </w:style>
  <w:style w:type="character" w:customStyle="1" w:styleId="slug-pop-date">
    <w:name w:val="slug-pop-date"/>
    <w:basedOn w:val="DefaultParagraphFont"/>
    <w:rsid w:val="00B64139"/>
  </w:style>
  <w:style w:type="character" w:customStyle="1" w:styleId="pop-slug">
    <w:name w:val="pop-slug"/>
    <w:basedOn w:val="DefaultParagraphFont"/>
    <w:rsid w:val="00B64139"/>
  </w:style>
  <w:style w:type="character" w:styleId="CommentReference">
    <w:name w:val="annotation reference"/>
    <w:basedOn w:val="DefaultParagraphFont"/>
    <w:rsid w:val="00E03108"/>
    <w:rPr>
      <w:sz w:val="16"/>
      <w:szCs w:val="16"/>
    </w:rPr>
  </w:style>
  <w:style w:type="paragraph" w:styleId="CommentText">
    <w:name w:val="annotation text"/>
    <w:basedOn w:val="Normal"/>
    <w:link w:val="CommentTextChar"/>
    <w:rsid w:val="00E03108"/>
    <w:rPr>
      <w:sz w:val="20"/>
      <w:szCs w:val="20"/>
    </w:rPr>
  </w:style>
  <w:style w:type="character" w:customStyle="1" w:styleId="CommentTextChar">
    <w:name w:val="Comment Text Char"/>
    <w:basedOn w:val="DefaultParagraphFont"/>
    <w:link w:val="CommentText"/>
    <w:rsid w:val="00E03108"/>
  </w:style>
  <w:style w:type="paragraph" w:styleId="CommentSubject">
    <w:name w:val="annotation subject"/>
    <w:basedOn w:val="CommentText"/>
    <w:next w:val="CommentText"/>
    <w:link w:val="CommentSubjectChar"/>
    <w:rsid w:val="00E03108"/>
    <w:rPr>
      <w:b/>
      <w:bCs/>
    </w:rPr>
  </w:style>
  <w:style w:type="character" w:customStyle="1" w:styleId="CommentSubjectChar">
    <w:name w:val="Comment Subject Char"/>
    <w:basedOn w:val="CommentTextChar"/>
    <w:link w:val="CommentSubject"/>
    <w:rsid w:val="00E03108"/>
    <w:rPr>
      <w:b/>
      <w:bCs/>
    </w:rPr>
  </w:style>
  <w:style w:type="character" w:styleId="FollowedHyperlink">
    <w:name w:val="FollowedHyperlink"/>
    <w:basedOn w:val="DefaultParagraphFont"/>
    <w:rsid w:val="00E86442"/>
    <w:rPr>
      <w:color w:val="800080" w:themeColor="followedHyperlink"/>
      <w:u w:val="single"/>
    </w:rPr>
  </w:style>
  <w:style w:type="character" w:customStyle="1" w:styleId="jrnl">
    <w:name w:val="jrnl"/>
    <w:basedOn w:val="DefaultParagraphFont"/>
    <w:rsid w:val="00E4135C"/>
    <w:rPr>
      <w:rFonts w:cs="Times New Roman"/>
    </w:rPr>
  </w:style>
  <w:style w:type="character" w:styleId="Strong">
    <w:name w:val="Strong"/>
    <w:basedOn w:val="DefaultParagraphFont"/>
    <w:uiPriority w:val="22"/>
    <w:qFormat/>
    <w:rsid w:val="000D53A1"/>
    <w:rPr>
      <w:b/>
      <w:bCs/>
    </w:rPr>
  </w:style>
  <w:style w:type="character" w:customStyle="1" w:styleId="highlight2">
    <w:name w:val="highlight2"/>
    <w:basedOn w:val="DefaultParagraphFont"/>
    <w:rsid w:val="005C12E5"/>
  </w:style>
  <w:style w:type="paragraph" w:customStyle="1" w:styleId="Normal1">
    <w:name w:val="Normal1"/>
    <w:rsid w:val="00B91388"/>
    <w:rPr>
      <w:rFonts w:ascii="Calibri" w:eastAsia="Calibri" w:hAnsi="Calibri" w:cs="Calibri"/>
      <w:color w:val="000000"/>
      <w:sz w:val="22"/>
      <w:szCs w:val="22"/>
      <w:lang w:val="en-AU" w:eastAsia="en-AU"/>
    </w:rPr>
  </w:style>
  <w:style w:type="paragraph" w:customStyle="1" w:styleId="title1">
    <w:name w:val="title1"/>
    <w:basedOn w:val="Normal"/>
    <w:rsid w:val="00423F88"/>
    <w:rPr>
      <w:sz w:val="27"/>
      <w:szCs w:val="27"/>
    </w:rPr>
  </w:style>
  <w:style w:type="paragraph" w:customStyle="1" w:styleId="desc2">
    <w:name w:val="desc2"/>
    <w:basedOn w:val="Normal"/>
    <w:rsid w:val="00423F88"/>
    <w:rPr>
      <w:sz w:val="26"/>
      <w:szCs w:val="26"/>
    </w:rPr>
  </w:style>
  <w:style w:type="paragraph" w:customStyle="1" w:styleId="details1">
    <w:name w:val="details1"/>
    <w:basedOn w:val="Normal"/>
    <w:rsid w:val="00423F88"/>
    <w:rPr>
      <w:sz w:val="22"/>
      <w:szCs w:val="22"/>
    </w:rPr>
  </w:style>
  <w:style w:type="character" w:customStyle="1" w:styleId="highwire-citation-authors">
    <w:name w:val="highwire-citation-authors"/>
    <w:basedOn w:val="DefaultParagraphFont"/>
    <w:rsid w:val="00E14904"/>
  </w:style>
  <w:style w:type="character" w:customStyle="1" w:styleId="nlm-given-names">
    <w:name w:val="nlm-given-names"/>
    <w:basedOn w:val="DefaultParagraphFont"/>
    <w:rsid w:val="00E14904"/>
  </w:style>
  <w:style w:type="character" w:customStyle="1" w:styleId="apple-converted-space">
    <w:name w:val="apple-converted-space"/>
    <w:basedOn w:val="DefaultParagraphFont"/>
    <w:rsid w:val="00E14904"/>
  </w:style>
  <w:style w:type="character" w:customStyle="1" w:styleId="nlm-surname">
    <w:name w:val="nlm-surname"/>
    <w:basedOn w:val="DefaultParagraphFont"/>
    <w:rsid w:val="00E14904"/>
  </w:style>
  <w:style w:type="character" w:customStyle="1" w:styleId="highwire-cite-metadata-journal">
    <w:name w:val="highwire-cite-metadata-journal"/>
    <w:basedOn w:val="DefaultParagraphFont"/>
    <w:rsid w:val="00E14904"/>
  </w:style>
  <w:style w:type="character" w:customStyle="1" w:styleId="highwire-cite-metadata-date">
    <w:name w:val="highwire-cite-metadata-date"/>
    <w:basedOn w:val="DefaultParagraphFont"/>
    <w:rsid w:val="00E14904"/>
  </w:style>
  <w:style w:type="character" w:customStyle="1" w:styleId="highwire-cite-metadata-volume">
    <w:name w:val="highwire-cite-metadata-volume"/>
    <w:basedOn w:val="DefaultParagraphFont"/>
    <w:rsid w:val="00E14904"/>
  </w:style>
  <w:style w:type="character" w:customStyle="1" w:styleId="highwire-cite-metadata-pages">
    <w:name w:val="highwire-cite-metadata-pages"/>
    <w:basedOn w:val="DefaultParagraphFont"/>
    <w:rsid w:val="00E14904"/>
  </w:style>
  <w:style w:type="character" w:customStyle="1" w:styleId="highwire-cite-metadata-doi">
    <w:name w:val="highwire-cite-metadata-doi"/>
    <w:basedOn w:val="DefaultParagraphFont"/>
    <w:rsid w:val="00E14904"/>
  </w:style>
  <w:style w:type="character" w:customStyle="1" w:styleId="label">
    <w:name w:val="label"/>
    <w:basedOn w:val="DefaultParagraphFont"/>
    <w:rsid w:val="00E149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82495">
      <w:bodyDiv w:val="1"/>
      <w:marLeft w:val="0"/>
      <w:marRight w:val="0"/>
      <w:marTop w:val="0"/>
      <w:marBottom w:val="0"/>
      <w:divBdr>
        <w:top w:val="none" w:sz="0" w:space="0" w:color="auto"/>
        <w:left w:val="none" w:sz="0" w:space="0" w:color="auto"/>
        <w:bottom w:val="none" w:sz="0" w:space="0" w:color="auto"/>
        <w:right w:val="none" w:sz="0" w:space="0" w:color="auto"/>
      </w:divBdr>
      <w:divsChild>
        <w:div w:id="879980191">
          <w:marLeft w:val="0"/>
          <w:marRight w:val="0"/>
          <w:marTop w:val="0"/>
          <w:marBottom w:val="0"/>
          <w:divBdr>
            <w:top w:val="none" w:sz="0" w:space="0" w:color="auto"/>
            <w:left w:val="none" w:sz="0" w:space="0" w:color="auto"/>
            <w:bottom w:val="none" w:sz="0" w:space="0" w:color="auto"/>
            <w:right w:val="none" w:sz="0" w:space="0" w:color="auto"/>
          </w:divBdr>
          <w:divsChild>
            <w:div w:id="689335702">
              <w:marLeft w:val="0"/>
              <w:marRight w:val="0"/>
              <w:marTop w:val="0"/>
              <w:marBottom w:val="0"/>
              <w:divBdr>
                <w:top w:val="none" w:sz="0" w:space="0" w:color="auto"/>
                <w:left w:val="none" w:sz="0" w:space="0" w:color="auto"/>
                <w:bottom w:val="none" w:sz="0" w:space="0" w:color="auto"/>
                <w:right w:val="none" w:sz="0" w:space="0" w:color="auto"/>
              </w:divBdr>
              <w:divsChild>
                <w:div w:id="1927955225">
                  <w:marLeft w:val="150"/>
                  <w:marRight w:val="150"/>
                  <w:marTop w:val="0"/>
                  <w:marBottom w:val="0"/>
                  <w:divBdr>
                    <w:top w:val="none" w:sz="0" w:space="0" w:color="auto"/>
                    <w:left w:val="none" w:sz="0" w:space="0" w:color="auto"/>
                    <w:bottom w:val="none" w:sz="0" w:space="0" w:color="auto"/>
                    <w:right w:val="none" w:sz="0" w:space="0" w:color="auto"/>
                  </w:divBdr>
                  <w:divsChild>
                    <w:div w:id="1799303471">
                      <w:marLeft w:val="150"/>
                      <w:marRight w:val="150"/>
                      <w:marTop w:val="0"/>
                      <w:marBottom w:val="0"/>
                      <w:divBdr>
                        <w:top w:val="none" w:sz="0" w:space="0" w:color="auto"/>
                        <w:left w:val="none" w:sz="0" w:space="0" w:color="auto"/>
                        <w:bottom w:val="none" w:sz="0" w:space="0" w:color="auto"/>
                        <w:right w:val="none" w:sz="0" w:space="0" w:color="auto"/>
                      </w:divBdr>
                      <w:divsChild>
                        <w:div w:id="1608585230">
                          <w:marLeft w:val="0"/>
                          <w:marRight w:val="0"/>
                          <w:marTop w:val="0"/>
                          <w:marBottom w:val="0"/>
                          <w:divBdr>
                            <w:top w:val="none" w:sz="0" w:space="0" w:color="auto"/>
                            <w:left w:val="none" w:sz="0" w:space="0" w:color="auto"/>
                            <w:bottom w:val="none" w:sz="0" w:space="0" w:color="auto"/>
                            <w:right w:val="none" w:sz="0" w:space="0" w:color="auto"/>
                          </w:divBdr>
                          <w:divsChild>
                            <w:div w:id="1749614888">
                              <w:marLeft w:val="0"/>
                              <w:marRight w:val="0"/>
                              <w:marTop w:val="0"/>
                              <w:marBottom w:val="0"/>
                              <w:divBdr>
                                <w:top w:val="none" w:sz="0" w:space="0" w:color="auto"/>
                                <w:left w:val="none" w:sz="0" w:space="0" w:color="auto"/>
                                <w:bottom w:val="none" w:sz="0" w:space="0" w:color="auto"/>
                                <w:right w:val="none" w:sz="0" w:space="0" w:color="auto"/>
                              </w:divBdr>
                              <w:divsChild>
                                <w:div w:id="1700085854">
                                  <w:marLeft w:val="0"/>
                                  <w:marRight w:val="0"/>
                                  <w:marTop w:val="0"/>
                                  <w:marBottom w:val="0"/>
                                  <w:divBdr>
                                    <w:top w:val="none" w:sz="0" w:space="0" w:color="auto"/>
                                    <w:left w:val="none" w:sz="0" w:space="0" w:color="auto"/>
                                    <w:bottom w:val="none" w:sz="0" w:space="0" w:color="auto"/>
                                    <w:right w:val="none" w:sz="0" w:space="0" w:color="auto"/>
                                  </w:divBdr>
                                  <w:divsChild>
                                    <w:div w:id="6583866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928417">
      <w:bodyDiv w:val="1"/>
      <w:marLeft w:val="0"/>
      <w:marRight w:val="0"/>
      <w:marTop w:val="0"/>
      <w:marBottom w:val="0"/>
      <w:divBdr>
        <w:top w:val="none" w:sz="0" w:space="0" w:color="auto"/>
        <w:left w:val="none" w:sz="0" w:space="0" w:color="auto"/>
        <w:bottom w:val="none" w:sz="0" w:space="0" w:color="auto"/>
        <w:right w:val="none" w:sz="0" w:space="0" w:color="auto"/>
      </w:divBdr>
      <w:divsChild>
        <w:div w:id="1411272858">
          <w:marLeft w:val="0"/>
          <w:marRight w:val="0"/>
          <w:marTop w:val="75"/>
          <w:marBottom w:val="0"/>
          <w:divBdr>
            <w:top w:val="none" w:sz="0" w:space="0" w:color="auto"/>
            <w:left w:val="none" w:sz="0" w:space="0" w:color="auto"/>
            <w:bottom w:val="none" w:sz="0" w:space="0" w:color="auto"/>
            <w:right w:val="none" w:sz="0" w:space="0" w:color="auto"/>
          </w:divBdr>
        </w:div>
        <w:div w:id="1051415852">
          <w:marLeft w:val="0"/>
          <w:marRight w:val="0"/>
          <w:marTop w:val="75"/>
          <w:marBottom w:val="300"/>
          <w:divBdr>
            <w:top w:val="none" w:sz="0" w:space="0" w:color="auto"/>
            <w:left w:val="none" w:sz="0" w:space="0" w:color="auto"/>
            <w:bottom w:val="none" w:sz="0" w:space="0" w:color="auto"/>
            <w:right w:val="none" w:sz="0" w:space="0" w:color="auto"/>
          </w:divBdr>
        </w:div>
      </w:divsChild>
    </w:div>
    <w:div w:id="173495581">
      <w:bodyDiv w:val="1"/>
      <w:marLeft w:val="0"/>
      <w:marRight w:val="0"/>
      <w:marTop w:val="0"/>
      <w:marBottom w:val="0"/>
      <w:divBdr>
        <w:top w:val="none" w:sz="0" w:space="0" w:color="auto"/>
        <w:left w:val="none" w:sz="0" w:space="0" w:color="auto"/>
        <w:bottom w:val="none" w:sz="0" w:space="0" w:color="auto"/>
        <w:right w:val="none" w:sz="0" w:space="0" w:color="auto"/>
      </w:divBdr>
      <w:divsChild>
        <w:div w:id="859196708">
          <w:marLeft w:val="0"/>
          <w:marRight w:val="1"/>
          <w:marTop w:val="0"/>
          <w:marBottom w:val="0"/>
          <w:divBdr>
            <w:top w:val="none" w:sz="0" w:space="0" w:color="auto"/>
            <w:left w:val="none" w:sz="0" w:space="0" w:color="auto"/>
            <w:bottom w:val="none" w:sz="0" w:space="0" w:color="auto"/>
            <w:right w:val="none" w:sz="0" w:space="0" w:color="auto"/>
          </w:divBdr>
          <w:divsChild>
            <w:div w:id="1320304435">
              <w:marLeft w:val="0"/>
              <w:marRight w:val="0"/>
              <w:marTop w:val="0"/>
              <w:marBottom w:val="0"/>
              <w:divBdr>
                <w:top w:val="none" w:sz="0" w:space="0" w:color="auto"/>
                <w:left w:val="none" w:sz="0" w:space="0" w:color="auto"/>
                <w:bottom w:val="none" w:sz="0" w:space="0" w:color="auto"/>
                <w:right w:val="none" w:sz="0" w:space="0" w:color="auto"/>
              </w:divBdr>
              <w:divsChild>
                <w:div w:id="1506286489">
                  <w:marLeft w:val="0"/>
                  <w:marRight w:val="1"/>
                  <w:marTop w:val="0"/>
                  <w:marBottom w:val="0"/>
                  <w:divBdr>
                    <w:top w:val="none" w:sz="0" w:space="0" w:color="auto"/>
                    <w:left w:val="none" w:sz="0" w:space="0" w:color="auto"/>
                    <w:bottom w:val="none" w:sz="0" w:space="0" w:color="auto"/>
                    <w:right w:val="none" w:sz="0" w:space="0" w:color="auto"/>
                  </w:divBdr>
                  <w:divsChild>
                    <w:div w:id="1439372018">
                      <w:marLeft w:val="0"/>
                      <w:marRight w:val="0"/>
                      <w:marTop w:val="0"/>
                      <w:marBottom w:val="0"/>
                      <w:divBdr>
                        <w:top w:val="none" w:sz="0" w:space="0" w:color="auto"/>
                        <w:left w:val="none" w:sz="0" w:space="0" w:color="auto"/>
                        <w:bottom w:val="none" w:sz="0" w:space="0" w:color="auto"/>
                        <w:right w:val="none" w:sz="0" w:space="0" w:color="auto"/>
                      </w:divBdr>
                      <w:divsChild>
                        <w:div w:id="2059085352">
                          <w:marLeft w:val="0"/>
                          <w:marRight w:val="0"/>
                          <w:marTop w:val="0"/>
                          <w:marBottom w:val="0"/>
                          <w:divBdr>
                            <w:top w:val="none" w:sz="0" w:space="0" w:color="auto"/>
                            <w:left w:val="none" w:sz="0" w:space="0" w:color="auto"/>
                            <w:bottom w:val="none" w:sz="0" w:space="0" w:color="auto"/>
                            <w:right w:val="none" w:sz="0" w:space="0" w:color="auto"/>
                          </w:divBdr>
                          <w:divsChild>
                            <w:div w:id="269825127">
                              <w:marLeft w:val="0"/>
                              <w:marRight w:val="0"/>
                              <w:marTop w:val="120"/>
                              <w:marBottom w:val="360"/>
                              <w:divBdr>
                                <w:top w:val="none" w:sz="0" w:space="0" w:color="auto"/>
                                <w:left w:val="none" w:sz="0" w:space="0" w:color="auto"/>
                                <w:bottom w:val="none" w:sz="0" w:space="0" w:color="auto"/>
                                <w:right w:val="none" w:sz="0" w:space="0" w:color="auto"/>
                              </w:divBdr>
                              <w:divsChild>
                                <w:div w:id="1454203669">
                                  <w:marLeft w:val="0"/>
                                  <w:marRight w:val="0"/>
                                  <w:marTop w:val="0"/>
                                  <w:marBottom w:val="0"/>
                                  <w:divBdr>
                                    <w:top w:val="none" w:sz="0" w:space="0" w:color="auto"/>
                                    <w:left w:val="none" w:sz="0" w:space="0" w:color="auto"/>
                                    <w:bottom w:val="none" w:sz="0" w:space="0" w:color="auto"/>
                                    <w:right w:val="none" w:sz="0" w:space="0" w:color="auto"/>
                                  </w:divBdr>
                                </w:div>
                                <w:div w:id="140981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0610348">
      <w:bodyDiv w:val="1"/>
      <w:marLeft w:val="0"/>
      <w:marRight w:val="0"/>
      <w:marTop w:val="0"/>
      <w:marBottom w:val="0"/>
      <w:divBdr>
        <w:top w:val="none" w:sz="0" w:space="0" w:color="auto"/>
        <w:left w:val="none" w:sz="0" w:space="0" w:color="auto"/>
        <w:bottom w:val="none" w:sz="0" w:space="0" w:color="auto"/>
        <w:right w:val="none" w:sz="0" w:space="0" w:color="auto"/>
      </w:divBdr>
      <w:divsChild>
        <w:div w:id="1401173690">
          <w:marLeft w:val="0"/>
          <w:marRight w:val="0"/>
          <w:marTop w:val="0"/>
          <w:marBottom w:val="0"/>
          <w:divBdr>
            <w:top w:val="none" w:sz="0" w:space="0" w:color="auto"/>
            <w:left w:val="none" w:sz="0" w:space="0" w:color="auto"/>
            <w:bottom w:val="none" w:sz="0" w:space="0" w:color="auto"/>
            <w:right w:val="none" w:sz="0" w:space="0" w:color="auto"/>
          </w:divBdr>
          <w:divsChild>
            <w:div w:id="1855142588">
              <w:marLeft w:val="0"/>
              <w:marRight w:val="0"/>
              <w:marTop w:val="0"/>
              <w:marBottom w:val="0"/>
              <w:divBdr>
                <w:top w:val="none" w:sz="0" w:space="0" w:color="auto"/>
                <w:left w:val="none" w:sz="0" w:space="0" w:color="auto"/>
                <w:bottom w:val="none" w:sz="0" w:space="0" w:color="auto"/>
                <w:right w:val="none" w:sz="0" w:space="0" w:color="auto"/>
              </w:divBdr>
              <w:divsChild>
                <w:div w:id="2137407051">
                  <w:marLeft w:val="150"/>
                  <w:marRight w:val="150"/>
                  <w:marTop w:val="0"/>
                  <w:marBottom w:val="0"/>
                  <w:divBdr>
                    <w:top w:val="none" w:sz="0" w:space="0" w:color="auto"/>
                    <w:left w:val="none" w:sz="0" w:space="0" w:color="auto"/>
                    <w:bottom w:val="none" w:sz="0" w:space="0" w:color="auto"/>
                    <w:right w:val="none" w:sz="0" w:space="0" w:color="auto"/>
                  </w:divBdr>
                  <w:divsChild>
                    <w:div w:id="483935397">
                      <w:marLeft w:val="150"/>
                      <w:marRight w:val="150"/>
                      <w:marTop w:val="0"/>
                      <w:marBottom w:val="0"/>
                      <w:divBdr>
                        <w:top w:val="none" w:sz="0" w:space="0" w:color="auto"/>
                        <w:left w:val="none" w:sz="0" w:space="0" w:color="auto"/>
                        <w:bottom w:val="none" w:sz="0" w:space="0" w:color="auto"/>
                        <w:right w:val="none" w:sz="0" w:space="0" w:color="auto"/>
                      </w:divBdr>
                      <w:divsChild>
                        <w:div w:id="1893879304">
                          <w:marLeft w:val="0"/>
                          <w:marRight w:val="0"/>
                          <w:marTop w:val="0"/>
                          <w:marBottom w:val="0"/>
                          <w:divBdr>
                            <w:top w:val="none" w:sz="0" w:space="0" w:color="auto"/>
                            <w:left w:val="none" w:sz="0" w:space="0" w:color="auto"/>
                            <w:bottom w:val="none" w:sz="0" w:space="0" w:color="auto"/>
                            <w:right w:val="none" w:sz="0" w:space="0" w:color="auto"/>
                          </w:divBdr>
                          <w:divsChild>
                            <w:div w:id="247815498">
                              <w:marLeft w:val="0"/>
                              <w:marRight w:val="0"/>
                              <w:marTop w:val="0"/>
                              <w:marBottom w:val="0"/>
                              <w:divBdr>
                                <w:top w:val="none" w:sz="0" w:space="0" w:color="auto"/>
                                <w:left w:val="none" w:sz="0" w:space="0" w:color="auto"/>
                                <w:bottom w:val="none" w:sz="0" w:space="0" w:color="auto"/>
                                <w:right w:val="none" w:sz="0" w:space="0" w:color="auto"/>
                              </w:divBdr>
                              <w:divsChild>
                                <w:div w:id="1381049133">
                                  <w:marLeft w:val="0"/>
                                  <w:marRight w:val="0"/>
                                  <w:marTop w:val="0"/>
                                  <w:marBottom w:val="0"/>
                                  <w:divBdr>
                                    <w:top w:val="none" w:sz="0" w:space="0" w:color="auto"/>
                                    <w:left w:val="none" w:sz="0" w:space="0" w:color="auto"/>
                                    <w:bottom w:val="none" w:sz="0" w:space="0" w:color="auto"/>
                                    <w:right w:val="none" w:sz="0" w:space="0" w:color="auto"/>
                                  </w:divBdr>
                                  <w:divsChild>
                                    <w:div w:id="7862429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5738847">
      <w:bodyDiv w:val="1"/>
      <w:marLeft w:val="-480"/>
      <w:marRight w:val="0"/>
      <w:marTop w:val="0"/>
      <w:marBottom w:val="0"/>
      <w:divBdr>
        <w:top w:val="none" w:sz="0" w:space="0" w:color="auto"/>
        <w:left w:val="none" w:sz="0" w:space="0" w:color="auto"/>
        <w:bottom w:val="none" w:sz="0" w:space="0" w:color="auto"/>
        <w:right w:val="none" w:sz="0" w:space="0" w:color="auto"/>
      </w:divBdr>
      <w:divsChild>
        <w:div w:id="1171682246">
          <w:marLeft w:val="0"/>
          <w:marRight w:val="0"/>
          <w:marTop w:val="0"/>
          <w:marBottom w:val="0"/>
          <w:divBdr>
            <w:top w:val="none" w:sz="0" w:space="0" w:color="auto"/>
            <w:left w:val="none" w:sz="0" w:space="0" w:color="auto"/>
            <w:bottom w:val="none" w:sz="0" w:space="0" w:color="auto"/>
            <w:right w:val="none" w:sz="0" w:space="0" w:color="auto"/>
          </w:divBdr>
          <w:divsChild>
            <w:div w:id="135490783">
              <w:marLeft w:val="0"/>
              <w:marRight w:val="0"/>
              <w:marTop w:val="0"/>
              <w:marBottom w:val="0"/>
              <w:divBdr>
                <w:top w:val="none" w:sz="0" w:space="0" w:color="auto"/>
                <w:left w:val="none" w:sz="0" w:space="0" w:color="auto"/>
                <w:bottom w:val="none" w:sz="0" w:space="0" w:color="auto"/>
                <w:right w:val="none" w:sz="0" w:space="0" w:color="auto"/>
              </w:divBdr>
              <w:divsChild>
                <w:div w:id="477843418">
                  <w:marLeft w:val="0"/>
                  <w:marRight w:val="0"/>
                  <w:marTop w:val="0"/>
                  <w:marBottom w:val="0"/>
                  <w:divBdr>
                    <w:top w:val="none" w:sz="0" w:space="0" w:color="auto"/>
                    <w:left w:val="none" w:sz="0" w:space="0" w:color="auto"/>
                    <w:bottom w:val="none" w:sz="0" w:space="0" w:color="auto"/>
                    <w:right w:val="none" w:sz="0" w:space="0" w:color="auto"/>
                  </w:divBdr>
                  <w:divsChild>
                    <w:div w:id="528447263">
                      <w:marLeft w:val="0"/>
                      <w:marRight w:val="0"/>
                      <w:marTop w:val="0"/>
                      <w:marBottom w:val="0"/>
                      <w:divBdr>
                        <w:top w:val="none" w:sz="0" w:space="0" w:color="auto"/>
                        <w:left w:val="none" w:sz="0" w:space="0" w:color="auto"/>
                        <w:bottom w:val="none" w:sz="0" w:space="0" w:color="auto"/>
                        <w:right w:val="none" w:sz="0" w:space="0" w:color="auto"/>
                      </w:divBdr>
                      <w:divsChild>
                        <w:div w:id="453064208">
                          <w:marLeft w:val="0"/>
                          <w:marRight w:val="0"/>
                          <w:marTop w:val="0"/>
                          <w:marBottom w:val="240"/>
                          <w:divBdr>
                            <w:top w:val="none" w:sz="0" w:space="0" w:color="auto"/>
                            <w:left w:val="none" w:sz="0" w:space="0" w:color="auto"/>
                            <w:bottom w:val="none" w:sz="0" w:space="0" w:color="auto"/>
                            <w:right w:val="none" w:sz="0" w:space="0" w:color="auto"/>
                          </w:divBdr>
                          <w:divsChild>
                            <w:div w:id="90324944">
                              <w:marLeft w:val="0"/>
                              <w:marRight w:val="0"/>
                              <w:marTop w:val="0"/>
                              <w:marBottom w:val="0"/>
                              <w:divBdr>
                                <w:top w:val="none" w:sz="0" w:space="0" w:color="auto"/>
                                <w:left w:val="none" w:sz="0" w:space="0" w:color="auto"/>
                                <w:bottom w:val="none" w:sz="0" w:space="0" w:color="auto"/>
                                <w:right w:val="none" w:sz="0" w:space="0" w:color="auto"/>
                              </w:divBdr>
                              <w:divsChild>
                                <w:div w:id="1745571394">
                                  <w:marLeft w:val="0"/>
                                  <w:marRight w:val="0"/>
                                  <w:marTop w:val="0"/>
                                  <w:marBottom w:val="0"/>
                                  <w:divBdr>
                                    <w:top w:val="single" w:sz="18" w:space="6" w:color="E1E9EB"/>
                                    <w:left w:val="none" w:sz="0" w:space="0" w:color="auto"/>
                                    <w:bottom w:val="none" w:sz="0" w:space="0" w:color="auto"/>
                                    <w:right w:val="none" w:sz="0" w:space="0" w:color="auto"/>
                                  </w:divBdr>
                                </w:div>
                                <w:div w:id="144684603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7889851">
      <w:bodyDiv w:val="1"/>
      <w:marLeft w:val="0"/>
      <w:marRight w:val="0"/>
      <w:marTop w:val="0"/>
      <w:marBottom w:val="0"/>
      <w:divBdr>
        <w:top w:val="none" w:sz="0" w:space="0" w:color="auto"/>
        <w:left w:val="none" w:sz="0" w:space="0" w:color="auto"/>
        <w:bottom w:val="none" w:sz="0" w:space="0" w:color="auto"/>
        <w:right w:val="none" w:sz="0" w:space="0" w:color="auto"/>
      </w:divBdr>
    </w:div>
    <w:div w:id="789320167">
      <w:bodyDiv w:val="1"/>
      <w:marLeft w:val="-480"/>
      <w:marRight w:val="0"/>
      <w:marTop w:val="0"/>
      <w:marBottom w:val="0"/>
      <w:divBdr>
        <w:top w:val="none" w:sz="0" w:space="0" w:color="auto"/>
        <w:left w:val="none" w:sz="0" w:space="0" w:color="auto"/>
        <w:bottom w:val="none" w:sz="0" w:space="0" w:color="auto"/>
        <w:right w:val="none" w:sz="0" w:space="0" w:color="auto"/>
      </w:divBdr>
      <w:divsChild>
        <w:div w:id="1327827823">
          <w:marLeft w:val="0"/>
          <w:marRight w:val="0"/>
          <w:marTop w:val="0"/>
          <w:marBottom w:val="0"/>
          <w:divBdr>
            <w:top w:val="none" w:sz="0" w:space="0" w:color="auto"/>
            <w:left w:val="none" w:sz="0" w:space="0" w:color="auto"/>
            <w:bottom w:val="none" w:sz="0" w:space="0" w:color="auto"/>
            <w:right w:val="none" w:sz="0" w:space="0" w:color="auto"/>
          </w:divBdr>
          <w:divsChild>
            <w:div w:id="797841278">
              <w:marLeft w:val="0"/>
              <w:marRight w:val="0"/>
              <w:marTop w:val="0"/>
              <w:marBottom w:val="0"/>
              <w:divBdr>
                <w:top w:val="none" w:sz="0" w:space="0" w:color="auto"/>
                <w:left w:val="none" w:sz="0" w:space="0" w:color="auto"/>
                <w:bottom w:val="none" w:sz="0" w:space="0" w:color="auto"/>
                <w:right w:val="none" w:sz="0" w:space="0" w:color="auto"/>
              </w:divBdr>
              <w:divsChild>
                <w:div w:id="2065987327">
                  <w:marLeft w:val="0"/>
                  <w:marRight w:val="0"/>
                  <w:marTop w:val="0"/>
                  <w:marBottom w:val="0"/>
                  <w:divBdr>
                    <w:top w:val="none" w:sz="0" w:space="0" w:color="auto"/>
                    <w:left w:val="none" w:sz="0" w:space="0" w:color="auto"/>
                    <w:bottom w:val="none" w:sz="0" w:space="0" w:color="auto"/>
                    <w:right w:val="none" w:sz="0" w:space="0" w:color="auto"/>
                  </w:divBdr>
                  <w:divsChild>
                    <w:div w:id="2073188558">
                      <w:marLeft w:val="0"/>
                      <w:marRight w:val="0"/>
                      <w:marTop w:val="0"/>
                      <w:marBottom w:val="0"/>
                      <w:divBdr>
                        <w:top w:val="none" w:sz="0" w:space="0" w:color="auto"/>
                        <w:left w:val="none" w:sz="0" w:space="0" w:color="auto"/>
                        <w:bottom w:val="none" w:sz="0" w:space="0" w:color="auto"/>
                        <w:right w:val="none" w:sz="0" w:space="0" w:color="auto"/>
                      </w:divBdr>
                      <w:divsChild>
                        <w:div w:id="2013294369">
                          <w:marLeft w:val="0"/>
                          <w:marRight w:val="0"/>
                          <w:marTop w:val="0"/>
                          <w:marBottom w:val="240"/>
                          <w:divBdr>
                            <w:top w:val="none" w:sz="0" w:space="0" w:color="auto"/>
                            <w:left w:val="none" w:sz="0" w:space="0" w:color="auto"/>
                            <w:bottom w:val="none" w:sz="0" w:space="0" w:color="auto"/>
                            <w:right w:val="none" w:sz="0" w:space="0" w:color="auto"/>
                          </w:divBdr>
                          <w:divsChild>
                            <w:div w:id="1787575273">
                              <w:marLeft w:val="0"/>
                              <w:marRight w:val="0"/>
                              <w:marTop w:val="0"/>
                              <w:marBottom w:val="0"/>
                              <w:divBdr>
                                <w:top w:val="none" w:sz="0" w:space="0" w:color="auto"/>
                                <w:left w:val="none" w:sz="0" w:space="0" w:color="auto"/>
                                <w:bottom w:val="none" w:sz="0" w:space="0" w:color="auto"/>
                                <w:right w:val="none" w:sz="0" w:space="0" w:color="auto"/>
                              </w:divBdr>
                              <w:divsChild>
                                <w:div w:id="15807748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9779658">
      <w:bodyDiv w:val="1"/>
      <w:marLeft w:val="0"/>
      <w:marRight w:val="0"/>
      <w:marTop w:val="0"/>
      <w:marBottom w:val="0"/>
      <w:divBdr>
        <w:top w:val="none" w:sz="0" w:space="0" w:color="auto"/>
        <w:left w:val="none" w:sz="0" w:space="0" w:color="auto"/>
        <w:bottom w:val="none" w:sz="0" w:space="0" w:color="auto"/>
        <w:right w:val="none" w:sz="0" w:space="0" w:color="auto"/>
      </w:divBdr>
      <w:divsChild>
        <w:div w:id="254941287">
          <w:marLeft w:val="0"/>
          <w:marRight w:val="1"/>
          <w:marTop w:val="0"/>
          <w:marBottom w:val="0"/>
          <w:divBdr>
            <w:top w:val="none" w:sz="0" w:space="0" w:color="auto"/>
            <w:left w:val="none" w:sz="0" w:space="0" w:color="auto"/>
            <w:bottom w:val="none" w:sz="0" w:space="0" w:color="auto"/>
            <w:right w:val="none" w:sz="0" w:space="0" w:color="auto"/>
          </w:divBdr>
          <w:divsChild>
            <w:div w:id="1597397869">
              <w:marLeft w:val="0"/>
              <w:marRight w:val="0"/>
              <w:marTop w:val="0"/>
              <w:marBottom w:val="0"/>
              <w:divBdr>
                <w:top w:val="none" w:sz="0" w:space="0" w:color="auto"/>
                <w:left w:val="none" w:sz="0" w:space="0" w:color="auto"/>
                <w:bottom w:val="none" w:sz="0" w:space="0" w:color="auto"/>
                <w:right w:val="none" w:sz="0" w:space="0" w:color="auto"/>
              </w:divBdr>
              <w:divsChild>
                <w:div w:id="214900007">
                  <w:marLeft w:val="0"/>
                  <w:marRight w:val="1"/>
                  <w:marTop w:val="0"/>
                  <w:marBottom w:val="0"/>
                  <w:divBdr>
                    <w:top w:val="none" w:sz="0" w:space="0" w:color="auto"/>
                    <w:left w:val="none" w:sz="0" w:space="0" w:color="auto"/>
                    <w:bottom w:val="none" w:sz="0" w:space="0" w:color="auto"/>
                    <w:right w:val="none" w:sz="0" w:space="0" w:color="auto"/>
                  </w:divBdr>
                  <w:divsChild>
                    <w:div w:id="1170676638">
                      <w:marLeft w:val="0"/>
                      <w:marRight w:val="0"/>
                      <w:marTop w:val="0"/>
                      <w:marBottom w:val="0"/>
                      <w:divBdr>
                        <w:top w:val="none" w:sz="0" w:space="0" w:color="auto"/>
                        <w:left w:val="none" w:sz="0" w:space="0" w:color="auto"/>
                        <w:bottom w:val="none" w:sz="0" w:space="0" w:color="auto"/>
                        <w:right w:val="none" w:sz="0" w:space="0" w:color="auto"/>
                      </w:divBdr>
                      <w:divsChild>
                        <w:div w:id="505632435">
                          <w:marLeft w:val="0"/>
                          <w:marRight w:val="0"/>
                          <w:marTop w:val="0"/>
                          <w:marBottom w:val="0"/>
                          <w:divBdr>
                            <w:top w:val="none" w:sz="0" w:space="0" w:color="auto"/>
                            <w:left w:val="none" w:sz="0" w:space="0" w:color="auto"/>
                            <w:bottom w:val="none" w:sz="0" w:space="0" w:color="auto"/>
                            <w:right w:val="none" w:sz="0" w:space="0" w:color="auto"/>
                          </w:divBdr>
                          <w:divsChild>
                            <w:div w:id="1830171612">
                              <w:marLeft w:val="0"/>
                              <w:marRight w:val="0"/>
                              <w:marTop w:val="120"/>
                              <w:marBottom w:val="360"/>
                              <w:divBdr>
                                <w:top w:val="none" w:sz="0" w:space="0" w:color="auto"/>
                                <w:left w:val="none" w:sz="0" w:space="0" w:color="auto"/>
                                <w:bottom w:val="none" w:sz="0" w:space="0" w:color="auto"/>
                                <w:right w:val="none" w:sz="0" w:space="0" w:color="auto"/>
                              </w:divBdr>
                              <w:divsChild>
                                <w:div w:id="1755514888">
                                  <w:marLeft w:val="0"/>
                                  <w:marRight w:val="0"/>
                                  <w:marTop w:val="0"/>
                                  <w:marBottom w:val="0"/>
                                  <w:divBdr>
                                    <w:top w:val="none" w:sz="0" w:space="0" w:color="auto"/>
                                    <w:left w:val="none" w:sz="0" w:space="0" w:color="auto"/>
                                    <w:bottom w:val="none" w:sz="0" w:space="0" w:color="auto"/>
                                    <w:right w:val="none" w:sz="0" w:space="0" w:color="auto"/>
                                  </w:divBdr>
                                </w:div>
                                <w:div w:id="58118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5451443">
      <w:bodyDiv w:val="1"/>
      <w:marLeft w:val="0"/>
      <w:marRight w:val="0"/>
      <w:marTop w:val="0"/>
      <w:marBottom w:val="0"/>
      <w:divBdr>
        <w:top w:val="none" w:sz="0" w:space="0" w:color="auto"/>
        <w:left w:val="none" w:sz="0" w:space="0" w:color="auto"/>
        <w:bottom w:val="none" w:sz="0" w:space="0" w:color="auto"/>
        <w:right w:val="none" w:sz="0" w:space="0" w:color="auto"/>
      </w:divBdr>
      <w:divsChild>
        <w:div w:id="2139714059">
          <w:marLeft w:val="0"/>
          <w:marRight w:val="0"/>
          <w:marTop w:val="0"/>
          <w:marBottom w:val="0"/>
          <w:divBdr>
            <w:top w:val="none" w:sz="0" w:space="0" w:color="auto"/>
            <w:left w:val="none" w:sz="0" w:space="0" w:color="auto"/>
            <w:bottom w:val="none" w:sz="0" w:space="0" w:color="auto"/>
            <w:right w:val="none" w:sz="0" w:space="0" w:color="auto"/>
          </w:divBdr>
          <w:divsChild>
            <w:div w:id="161480931">
              <w:marLeft w:val="0"/>
              <w:marRight w:val="0"/>
              <w:marTop w:val="0"/>
              <w:marBottom w:val="0"/>
              <w:divBdr>
                <w:top w:val="none" w:sz="0" w:space="0" w:color="auto"/>
                <w:left w:val="none" w:sz="0" w:space="0" w:color="auto"/>
                <w:bottom w:val="none" w:sz="0" w:space="0" w:color="auto"/>
                <w:right w:val="none" w:sz="0" w:space="0" w:color="auto"/>
              </w:divBdr>
              <w:divsChild>
                <w:div w:id="784007759">
                  <w:marLeft w:val="0"/>
                  <w:marRight w:val="0"/>
                  <w:marTop w:val="0"/>
                  <w:marBottom w:val="0"/>
                  <w:divBdr>
                    <w:top w:val="none" w:sz="0" w:space="0" w:color="auto"/>
                    <w:left w:val="none" w:sz="0" w:space="0" w:color="auto"/>
                    <w:bottom w:val="none" w:sz="0" w:space="0" w:color="auto"/>
                    <w:right w:val="none" w:sz="0" w:space="0" w:color="auto"/>
                  </w:divBdr>
                  <w:divsChild>
                    <w:div w:id="67385402">
                      <w:marLeft w:val="0"/>
                      <w:marRight w:val="0"/>
                      <w:marTop w:val="0"/>
                      <w:marBottom w:val="0"/>
                      <w:divBdr>
                        <w:top w:val="none" w:sz="0" w:space="0" w:color="auto"/>
                        <w:left w:val="none" w:sz="0" w:space="0" w:color="auto"/>
                        <w:bottom w:val="none" w:sz="0" w:space="0" w:color="auto"/>
                        <w:right w:val="none" w:sz="0" w:space="0" w:color="auto"/>
                      </w:divBdr>
                      <w:divsChild>
                        <w:div w:id="2127189392">
                          <w:marLeft w:val="0"/>
                          <w:marRight w:val="0"/>
                          <w:marTop w:val="15"/>
                          <w:marBottom w:val="0"/>
                          <w:divBdr>
                            <w:top w:val="none" w:sz="0" w:space="0" w:color="auto"/>
                            <w:left w:val="none" w:sz="0" w:space="0" w:color="auto"/>
                            <w:bottom w:val="none" w:sz="0" w:space="0" w:color="auto"/>
                            <w:right w:val="none" w:sz="0" w:space="0" w:color="auto"/>
                          </w:divBdr>
                          <w:divsChild>
                            <w:div w:id="1323972688">
                              <w:marLeft w:val="0"/>
                              <w:marRight w:val="0"/>
                              <w:marTop w:val="0"/>
                              <w:marBottom w:val="0"/>
                              <w:divBdr>
                                <w:top w:val="none" w:sz="0" w:space="0" w:color="auto"/>
                                <w:left w:val="none" w:sz="0" w:space="0" w:color="auto"/>
                                <w:bottom w:val="none" w:sz="0" w:space="0" w:color="auto"/>
                                <w:right w:val="none" w:sz="0" w:space="0" w:color="auto"/>
                              </w:divBdr>
                              <w:divsChild>
                                <w:div w:id="1471744443">
                                  <w:marLeft w:val="0"/>
                                  <w:marRight w:val="0"/>
                                  <w:marTop w:val="0"/>
                                  <w:marBottom w:val="0"/>
                                  <w:divBdr>
                                    <w:top w:val="none" w:sz="0" w:space="0" w:color="auto"/>
                                    <w:left w:val="none" w:sz="0" w:space="0" w:color="auto"/>
                                    <w:bottom w:val="none" w:sz="0" w:space="0" w:color="auto"/>
                                    <w:right w:val="none" w:sz="0" w:space="0" w:color="auto"/>
                                  </w:divBdr>
                                </w:div>
                                <w:div w:id="1225141110">
                                  <w:marLeft w:val="0"/>
                                  <w:marRight w:val="0"/>
                                  <w:marTop w:val="0"/>
                                  <w:marBottom w:val="0"/>
                                  <w:divBdr>
                                    <w:top w:val="none" w:sz="0" w:space="0" w:color="auto"/>
                                    <w:left w:val="none" w:sz="0" w:space="0" w:color="auto"/>
                                    <w:bottom w:val="none" w:sz="0" w:space="0" w:color="auto"/>
                                    <w:right w:val="none" w:sz="0" w:space="0" w:color="auto"/>
                                  </w:divBdr>
                                </w:div>
                                <w:div w:id="1578131704">
                                  <w:marLeft w:val="0"/>
                                  <w:marRight w:val="0"/>
                                  <w:marTop w:val="0"/>
                                  <w:marBottom w:val="0"/>
                                  <w:divBdr>
                                    <w:top w:val="none" w:sz="0" w:space="0" w:color="auto"/>
                                    <w:left w:val="none" w:sz="0" w:space="0" w:color="auto"/>
                                    <w:bottom w:val="none" w:sz="0" w:space="0" w:color="auto"/>
                                    <w:right w:val="none" w:sz="0" w:space="0" w:color="auto"/>
                                  </w:divBdr>
                                </w:div>
                                <w:div w:id="970404701">
                                  <w:marLeft w:val="0"/>
                                  <w:marRight w:val="0"/>
                                  <w:marTop w:val="0"/>
                                  <w:marBottom w:val="0"/>
                                  <w:divBdr>
                                    <w:top w:val="none" w:sz="0" w:space="0" w:color="auto"/>
                                    <w:left w:val="none" w:sz="0" w:space="0" w:color="auto"/>
                                    <w:bottom w:val="none" w:sz="0" w:space="0" w:color="auto"/>
                                    <w:right w:val="none" w:sz="0" w:space="0" w:color="auto"/>
                                  </w:divBdr>
                                </w:div>
                                <w:div w:id="360861146">
                                  <w:marLeft w:val="0"/>
                                  <w:marRight w:val="0"/>
                                  <w:marTop w:val="0"/>
                                  <w:marBottom w:val="0"/>
                                  <w:divBdr>
                                    <w:top w:val="none" w:sz="0" w:space="0" w:color="auto"/>
                                    <w:left w:val="none" w:sz="0" w:space="0" w:color="auto"/>
                                    <w:bottom w:val="none" w:sz="0" w:space="0" w:color="auto"/>
                                    <w:right w:val="none" w:sz="0" w:space="0" w:color="auto"/>
                                  </w:divBdr>
                                </w:div>
                                <w:div w:id="84332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8554596">
      <w:bodyDiv w:val="1"/>
      <w:marLeft w:val="0"/>
      <w:marRight w:val="0"/>
      <w:marTop w:val="0"/>
      <w:marBottom w:val="0"/>
      <w:divBdr>
        <w:top w:val="none" w:sz="0" w:space="0" w:color="auto"/>
        <w:left w:val="none" w:sz="0" w:space="0" w:color="auto"/>
        <w:bottom w:val="none" w:sz="0" w:space="0" w:color="auto"/>
        <w:right w:val="none" w:sz="0" w:space="0" w:color="auto"/>
      </w:divBdr>
      <w:divsChild>
        <w:div w:id="827744598">
          <w:marLeft w:val="0"/>
          <w:marRight w:val="1"/>
          <w:marTop w:val="0"/>
          <w:marBottom w:val="0"/>
          <w:divBdr>
            <w:top w:val="none" w:sz="0" w:space="0" w:color="auto"/>
            <w:left w:val="none" w:sz="0" w:space="0" w:color="auto"/>
            <w:bottom w:val="none" w:sz="0" w:space="0" w:color="auto"/>
            <w:right w:val="none" w:sz="0" w:space="0" w:color="auto"/>
          </w:divBdr>
          <w:divsChild>
            <w:div w:id="930701070">
              <w:marLeft w:val="0"/>
              <w:marRight w:val="0"/>
              <w:marTop w:val="0"/>
              <w:marBottom w:val="0"/>
              <w:divBdr>
                <w:top w:val="none" w:sz="0" w:space="0" w:color="auto"/>
                <w:left w:val="none" w:sz="0" w:space="0" w:color="auto"/>
                <w:bottom w:val="none" w:sz="0" w:space="0" w:color="auto"/>
                <w:right w:val="none" w:sz="0" w:space="0" w:color="auto"/>
              </w:divBdr>
              <w:divsChild>
                <w:div w:id="802045307">
                  <w:marLeft w:val="0"/>
                  <w:marRight w:val="1"/>
                  <w:marTop w:val="0"/>
                  <w:marBottom w:val="0"/>
                  <w:divBdr>
                    <w:top w:val="none" w:sz="0" w:space="0" w:color="auto"/>
                    <w:left w:val="none" w:sz="0" w:space="0" w:color="auto"/>
                    <w:bottom w:val="none" w:sz="0" w:space="0" w:color="auto"/>
                    <w:right w:val="none" w:sz="0" w:space="0" w:color="auto"/>
                  </w:divBdr>
                  <w:divsChild>
                    <w:div w:id="1090195949">
                      <w:marLeft w:val="0"/>
                      <w:marRight w:val="0"/>
                      <w:marTop w:val="0"/>
                      <w:marBottom w:val="0"/>
                      <w:divBdr>
                        <w:top w:val="none" w:sz="0" w:space="0" w:color="auto"/>
                        <w:left w:val="none" w:sz="0" w:space="0" w:color="auto"/>
                        <w:bottom w:val="none" w:sz="0" w:space="0" w:color="auto"/>
                        <w:right w:val="none" w:sz="0" w:space="0" w:color="auto"/>
                      </w:divBdr>
                      <w:divsChild>
                        <w:div w:id="56369396">
                          <w:marLeft w:val="0"/>
                          <w:marRight w:val="0"/>
                          <w:marTop w:val="0"/>
                          <w:marBottom w:val="0"/>
                          <w:divBdr>
                            <w:top w:val="none" w:sz="0" w:space="0" w:color="auto"/>
                            <w:left w:val="none" w:sz="0" w:space="0" w:color="auto"/>
                            <w:bottom w:val="none" w:sz="0" w:space="0" w:color="auto"/>
                            <w:right w:val="none" w:sz="0" w:space="0" w:color="auto"/>
                          </w:divBdr>
                          <w:divsChild>
                            <w:div w:id="672925473">
                              <w:marLeft w:val="0"/>
                              <w:marRight w:val="0"/>
                              <w:marTop w:val="120"/>
                              <w:marBottom w:val="360"/>
                              <w:divBdr>
                                <w:top w:val="none" w:sz="0" w:space="0" w:color="auto"/>
                                <w:left w:val="none" w:sz="0" w:space="0" w:color="auto"/>
                                <w:bottom w:val="none" w:sz="0" w:space="0" w:color="auto"/>
                                <w:right w:val="none" w:sz="0" w:space="0" w:color="auto"/>
                              </w:divBdr>
                              <w:divsChild>
                                <w:div w:id="1677876298">
                                  <w:marLeft w:val="0"/>
                                  <w:marRight w:val="0"/>
                                  <w:marTop w:val="0"/>
                                  <w:marBottom w:val="0"/>
                                  <w:divBdr>
                                    <w:top w:val="none" w:sz="0" w:space="0" w:color="auto"/>
                                    <w:left w:val="none" w:sz="0" w:space="0" w:color="auto"/>
                                    <w:bottom w:val="none" w:sz="0" w:space="0" w:color="auto"/>
                                    <w:right w:val="none" w:sz="0" w:space="0" w:color="auto"/>
                                  </w:divBdr>
                                </w:div>
                                <w:div w:id="46978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0226313">
      <w:bodyDiv w:val="1"/>
      <w:marLeft w:val="0"/>
      <w:marRight w:val="0"/>
      <w:marTop w:val="0"/>
      <w:marBottom w:val="0"/>
      <w:divBdr>
        <w:top w:val="none" w:sz="0" w:space="0" w:color="auto"/>
        <w:left w:val="none" w:sz="0" w:space="0" w:color="auto"/>
        <w:bottom w:val="none" w:sz="0" w:space="0" w:color="auto"/>
        <w:right w:val="none" w:sz="0" w:space="0" w:color="auto"/>
      </w:divBdr>
      <w:divsChild>
        <w:div w:id="1375547407">
          <w:marLeft w:val="0"/>
          <w:marRight w:val="1"/>
          <w:marTop w:val="0"/>
          <w:marBottom w:val="0"/>
          <w:divBdr>
            <w:top w:val="none" w:sz="0" w:space="0" w:color="auto"/>
            <w:left w:val="none" w:sz="0" w:space="0" w:color="auto"/>
            <w:bottom w:val="none" w:sz="0" w:space="0" w:color="auto"/>
            <w:right w:val="none" w:sz="0" w:space="0" w:color="auto"/>
          </w:divBdr>
          <w:divsChild>
            <w:div w:id="2058116915">
              <w:marLeft w:val="0"/>
              <w:marRight w:val="0"/>
              <w:marTop w:val="0"/>
              <w:marBottom w:val="0"/>
              <w:divBdr>
                <w:top w:val="none" w:sz="0" w:space="0" w:color="auto"/>
                <w:left w:val="none" w:sz="0" w:space="0" w:color="auto"/>
                <w:bottom w:val="none" w:sz="0" w:space="0" w:color="auto"/>
                <w:right w:val="none" w:sz="0" w:space="0" w:color="auto"/>
              </w:divBdr>
              <w:divsChild>
                <w:div w:id="269944822">
                  <w:marLeft w:val="0"/>
                  <w:marRight w:val="1"/>
                  <w:marTop w:val="0"/>
                  <w:marBottom w:val="0"/>
                  <w:divBdr>
                    <w:top w:val="none" w:sz="0" w:space="0" w:color="auto"/>
                    <w:left w:val="none" w:sz="0" w:space="0" w:color="auto"/>
                    <w:bottom w:val="none" w:sz="0" w:space="0" w:color="auto"/>
                    <w:right w:val="none" w:sz="0" w:space="0" w:color="auto"/>
                  </w:divBdr>
                  <w:divsChild>
                    <w:div w:id="1773745850">
                      <w:marLeft w:val="0"/>
                      <w:marRight w:val="0"/>
                      <w:marTop w:val="0"/>
                      <w:marBottom w:val="0"/>
                      <w:divBdr>
                        <w:top w:val="none" w:sz="0" w:space="0" w:color="auto"/>
                        <w:left w:val="none" w:sz="0" w:space="0" w:color="auto"/>
                        <w:bottom w:val="none" w:sz="0" w:space="0" w:color="auto"/>
                        <w:right w:val="none" w:sz="0" w:space="0" w:color="auto"/>
                      </w:divBdr>
                      <w:divsChild>
                        <w:div w:id="1765760503">
                          <w:marLeft w:val="0"/>
                          <w:marRight w:val="0"/>
                          <w:marTop w:val="0"/>
                          <w:marBottom w:val="0"/>
                          <w:divBdr>
                            <w:top w:val="none" w:sz="0" w:space="0" w:color="auto"/>
                            <w:left w:val="none" w:sz="0" w:space="0" w:color="auto"/>
                            <w:bottom w:val="none" w:sz="0" w:space="0" w:color="auto"/>
                            <w:right w:val="none" w:sz="0" w:space="0" w:color="auto"/>
                          </w:divBdr>
                          <w:divsChild>
                            <w:div w:id="2106074127">
                              <w:marLeft w:val="0"/>
                              <w:marRight w:val="0"/>
                              <w:marTop w:val="120"/>
                              <w:marBottom w:val="360"/>
                              <w:divBdr>
                                <w:top w:val="none" w:sz="0" w:space="0" w:color="auto"/>
                                <w:left w:val="none" w:sz="0" w:space="0" w:color="auto"/>
                                <w:bottom w:val="none" w:sz="0" w:space="0" w:color="auto"/>
                                <w:right w:val="none" w:sz="0" w:space="0" w:color="auto"/>
                              </w:divBdr>
                              <w:divsChild>
                                <w:div w:id="1421022092">
                                  <w:marLeft w:val="420"/>
                                  <w:marRight w:val="0"/>
                                  <w:marTop w:val="0"/>
                                  <w:marBottom w:val="0"/>
                                  <w:divBdr>
                                    <w:top w:val="none" w:sz="0" w:space="0" w:color="auto"/>
                                    <w:left w:val="none" w:sz="0" w:space="0" w:color="auto"/>
                                    <w:bottom w:val="none" w:sz="0" w:space="0" w:color="auto"/>
                                    <w:right w:val="none" w:sz="0" w:space="0" w:color="auto"/>
                                  </w:divBdr>
                                  <w:divsChild>
                                    <w:div w:id="133078707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9538858">
      <w:bodyDiv w:val="1"/>
      <w:marLeft w:val="0"/>
      <w:marRight w:val="0"/>
      <w:marTop w:val="0"/>
      <w:marBottom w:val="0"/>
      <w:divBdr>
        <w:top w:val="none" w:sz="0" w:space="0" w:color="auto"/>
        <w:left w:val="none" w:sz="0" w:space="0" w:color="auto"/>
        <w:bottom w:val="none" w:sz="0" w:space="0" w:color="auto"/>
        <w:right w:val="none" w:sz="0" w:space="0" w:color="auto"/>
      </w:divBdr>
      <w:divsChild>
        <w:div w:id="1621523674">
          <w:marLeft w:val="0"/>
          <w:marRight w:val="0"/>
          <w:marTop w:val="0"/>
          <w:marBottom w:val="0"/>
          <w:divBdr>
            <w:top w:val="none" w:sz="0" w:space="0" w:color="auto"/>
            <w:left w:val="none" w:sz="0" w:space="0" w:color="auto"/>
            <w:bottom w:val="none" w:sz="0" w:space="0" w:color="auto"/>
            <w:right w:val="none" w:sz="0" w:space="0" w:color="auto"/>
          </w:divBdr>
          <w:divsChild>
            <w:div w:id="1213543977">
              <w:marLeft w:val="0"/>
              <w:marRight w:val="0"/>
              <w:marTop w:val="0"/>
              <w:marBottom w:val="0"/>
              <w:divBdr>
                <w:top w:val="none" w:sz="0" w:space="0" w:color="auto"/>
                <w:left w:val="none" w:sz="0" w:space="0" w:color="auto"/>
                <w:bottom w:val="none" w:sz="0" w:space="0" w:color="auto"/>
                <w:right w:val="none" w:sz="0" w:space="0" w:color="auto"/>
              </w:divBdr>
              <w:divsChild>
                <w:div w:id="659578735">
                  <w:marLeft w:val="0"/>
                  <w:marRight w:val="0"/>
                  <w:marTop w:val="0"/>
                  <w:marBottom w:val="0"/>
                  <w:divBdr>
                    <w:top w:val="none" w:sz="0" w:space="0" w:color="auto"/>
                    <w:left w:val="none" w:sz="0" w:space="0" w:color="auto"/>
                    <w:bottom w:val="none" w:sz="0" w:space="0" w:color="auto"/>
                    <w:right w:val="none" w:sz="0" w:space="0" w:color="auto"/>
                  </w:divBdr>
                  <w:divsChild>
                    <w:div w:id="197960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115674">
      <w:bodyDiv w:val="1"/>
      <w:marLeft w:val="0"/>
      <w:marRight w:val="0"/>
      <w:marTop w:val="0"/>
      <w:marBottom w:val="0"/>
      <w:divBdr>
        <w:top w:val="none" w:sz="0" w:space="0" w:color="auto"/>
        <w:left w:val="none" w:sz="0" w:space="0" w:color="auto"/>
        <w:bottom w:val="none" w:sz="0" w:space="0" w:color="auto"/>
        <w:right w:val="none" w:sz="0" w:space="0" w:color="auto"/>
      </w:divBdr>
      <w:divsChild>
        <w:div w:id="1810853311">
          <w:marLeft w:val="0"/>
          <w:marRight w:val="0"/>
          <w:marTop w:val="0"/>
          <w:marBottom w:val="0"/>
          <w:divBdr>
            <w:top w:val="none" w:sz="0" w:space="0" w:color="auto"/>
            <w:left w:val="none" w:sz="0" w:space="0" w:color="auto"/>
            <w:bottom w:val="none" w:sz="0" w:space="0" w:color="auto"/>
            <w:right w:val="none" w:sz="0" w:space="0" w:color="auto"/>
          </w:divBdr>
          <w:divsChild>
            <w:div w:id="1275865384">
              <w:marLeft w:val="0"/>
              <w:marRight w:val="0"/>
              <w:marTop w:val="0"/>
              <w:marBottom w:val="0"/>
              <w:divBdr>
                <w:top w:val="none" w:sz="0" w:space="0" w:color="auto"/>
                <w:left w:val="none" w:sz="0" w:space="0" w:color="auto"/>
                <w:bottom w:val="none" w:sz="0" w:space="0" w:color="auto"/>
                <w:right w:val="none" w:sz="0" w:space="0" w:color="auto"/>
              </w:divBdr>
              <w:divsChild>
                <w:div w:id="735401165">
                  <w:marLeft w:val="0"/>
                  <w:marRight w:val="0"/>
                  <w:marTop w:val="0"/>
                  <w:marBottom w:val="0"/>
                  <w:divBdr>
                    <w:top w:val="none" w:sz="0" w:space="0" w:color="auto"/>
                    <w:left w:val="none" w:sz="0" w:space="0" w:color="auto"/>
                    <w:bottom w:val="none" w:sz="0" w:space="0" w:color="auto"/>
                    <w:right w:val="none" w:sz="0" w:space="0" w:color="auto"/>
                  </w:divBdr>
                  <w:divsChild>
                    <w:div w:id="1384871412">
                      <w:marLeft w:val="0"/>
                      <w:marRight w:val="0"/>
                      <w:marTop w:val="0"/>
                      <w:marBottom w:val="0"/>
                      <w:divBdr>
                        <w:top w:val="none" w:sz="0" w:space="0" w:color="auto"/>
                        <w:left w:val="none" w:sz="0" w:space="0" w:color="auto"/>
                        <w:bottom w:val="none" w:sz="0" w:space="0" w:color="auto"/>
                        <w:right w:val="none" w:sz="0" w:space="0" w:color="auto"/>
                      </w:divBdr>
                      <w:divsChild>
                        <w:div w:id="681395390">
                          <w:marLeft w:val="0"/>
                          <w:marRight w:val="0"/>
                          <w:marTop w:val="15"/>
                          <w:marBottom w:val="0"/>
                          <w:divBdr>
                            <w:top w:val="none" w:sz="0" w:space="0" w:color="auto"/>
                            <w:left w:val="none" w:sz="0" w:space="0" w:color="auto"/>
                            <w:bottom w:val="none" w:sz="0" w:space="0" w:color="auto"/>
                            <w:right w:val="none" w:sz="0" w:space="0" w:color="auto"/>
                          </w:divBdr>
                          <w:divsChild>
                            <w:div w:id="1987971250">
                              <w:marLeft w:val="0"/>
                              <w:marRight w:val="0"/>
                              <w:marTop w:val="0"/>
                              <w:marBottom w:val="0"/>
                              <w:divBdr>
                                <w:top w:val="none" w:sz="0" w:space="0" w:color="auto"/>
                                <w:left w:val="none" w:sz="0" w:space="0" w:color="auto"/>
                                <w:bottom w:val="none" w:sz="0" w:space="0" w:color="auto"/>
                                <w:right w:val="none" w:sz="0" w:space="0" w:color="auto"/>
                              </w:divBdr>
                              <w:divsChild>
                                <w:div w:id="1571037796">
                                  <w:marLeft w:val="0"/>
                                  <w:marRight w:val="0"/>
                                  <w:marTop w:val="0"/>
                                  <w:marBottom w:val="0"/>
                                  <w:divBdr>
                                    <w:top w:val="none" w:sz="0" w:space="0" w:color="auto"/>
                                    <w:left w:val="none" w:sz="0" w:space="0" w:color="auto"/>
                                    <w:bottom w:val="none" w:sz="0" w:space="0" w:color="auto"/>
                                    <w:right w:val="none" w:sz="0" w:space="0" w:color="auto"/>
                                  </w:divBdr>
                                </w:div>
                                <w:div w:id="1714422180">
                                  <w:marLeft w:val="0"/>
                                  <w:marRight w:val="0"/>
                                  <w:marTop w:val="0"/>
                                  <w:marBottom w:val="0"/>
                                  <w:divBdr>
                                    <w:top w:val="none" w:sz="0" w:space="0" w:color="auto"/>
                                    <w:left w:val="none" w:sz="0" w:space="0" w:color="auto"/>
                                    <w:bottom w:val="none" w:sz="0" w:space="0" w:color="auto"/>
                                    <w:right w:val="none" w:sz="0" w:space="0" w:color="auto"/>
                                  </w:divBdr>
                                </w:div>
                                <w:div w:id="1910070452">
                                  <w:marLeft w:val="0"/>
                                  <w:marRight w:val="0"/>
                                  <w:marTop w:val="0"/>
                                  <w:marBottom w:val="0"/>
                                  <w:divBdr>
                                    <w:top w:val="none" w:sz="0" w:space="0" w:color="auto"/>
                                    <w:left w:val="none" w:sz="0" w:space="0" w:color="auto"/>
                                    <w:bottom w:val="none" w:sz="0" w:space="0" w:color="auto"/>
                                    <w:right w:val="none" w:sz="0" w:space="0" w:color="auto"/>
                                  </w:divBdr>
                                </w:div>
                                <w:div w:id="18791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7213994">
      <w:bodyDiv w:val="1"/>
      <w:marLeft w:val="0"/>
      <w:marRight w:val="0"/>
      <w:marTop w:val="0"/>
      <w:marBottom w:val="0"/>
      <w:divBdr>
        <w:top w:val="none" w:sz="0" w:space="0" w:color="auto"/>
        <w:left w:val="none" w:sz="0" w:space="0" w:color="auto"/>
        <w:bottom w:val="none" w:sz="0" w:space="0" w:color="auto"/>
        <w:right w:val="none" w:sz="0" w:space="0" w:color="auto"/>
      </w:divBdr>
    </w:div>
    <w:div w:id="2026898548">
      <w:bodyDiv w:val="1"/>
      <w:marLeft w:val="0"/>
      <w:marRight w:val="0"/>
      <w:marTop w:val="0"/>
      <w:marBottom w:val="0"/>
      <w:divBdr>
        <w:top w:val="none" w:sz="0" w:space="0" w:color="auto"/>
        <w:left w:val="none" w:sz="0" w:space="0" w:color="auto"/>
        <w:bottom w:val="none" w:sz="0" w:space="0" w:color="auto"/>
        <w:right w:val="none" w:sz="0" w:space="0" w:color="auto"/>
      </w:divBdr>
    </w:div>
    <w:div w:id="2084057667">
      <w:bodyDiv w:val="1"/>
      <w:marLeft w:val="0"/>
      <w:marRight w:val="0"/>
      <w:marTop w:val="0"/>
      <w:marBottom w:val="0"/>
      <w:divBdr>
        <w:top w:val="none" w:sz="0" w:space="0" w:color="auto"/>
        <w:left w:val="none" w:sz="0" w:space="0" w:color="auto"/>
        <w:bottom w:val="none" w:sz="0" w:space="0" w:color="auto"/>
        <w:right w:val="none" w:sz="0" w:space="0" w:color="auto"/>
      </w:divBdr>
      <w:divsChild>
        <w:div w:id="949354839">
          <w:marLeft w:val="0"/>
          <w:marRight w:val="0"/>
          <w:marTop w:val="0"/>
          <w:marBottom w:val="0"/>
          <w:divBdr>
            <w:top w:val="none" w:sz="0" w:space="0" w:color="auto"/>
            <w:left w:val="none" w:sz="0" w:space="0" w:color="auto"/>
            <w:bottom w:val="none" w:sz="0" w:space="0" w:color="auto"/>
            <w:right w:val="none" w:sz="0" w:space="0" w:color="auto"/>
          </w:divBdr>
          <w:divsChild>
            <w:div w:id="1297906888">
              <w:marLeft w:val="0"/>
              <w:marRight w:val="0"/>
              <w:marTop w:val="0"/>
              <w:marBottom w:val="0"/>
              <w:divBdr>
                <w:top w:val="none" w:sz="0" w:space="0" w:color="auto"/>
                <w:left w:val="none" w:sz="0" w:space="0" w:color="auto"/>
                <w:bottom w:val="none" w:sz="0" w:space="0" w:color="auto"/>
                <w:right w:val="none" w:sz="0" w:space="0" w:color="auto"/>
              </w:divBdr>
              <w:divsChild>
                <w:div w:id="771973115">
                  <w:marLeft w:val="150"/>
                  <w:marRight w:val="150"/>
                  <w:marTop w:val="0"/>
                  <w:marBottom w:val="0"/>
                  <w:divBdr>
                    <w:top w:val="none" w:sz="0" w:space="0" w:color="auto"/>
                    <w:left w:val="none" w:sz="0" w:space="0" w:color="auto"/>
                    <w:bottom w:val="none" w:sz="0" w:space="0" w:color="auto"/>
                    <w:right w:val="none" w:sz="0" w:space="0" w:color="auto"/>
                  </w:divBdr>
                  <w:divsChild>
                    <w:div w:id="13313598">
                      <w:marLeft w:val="150"/>
                      <w:marRight w:val="150"/>
                      <w:marTop w:val="0"/>
                      <w:marBottom w:val="0"/>
                      <w:divBdr>
                        <w:top w:val="none" w:sz="0" w:space="0" w:color="auto"/>
                        <w:left w:val="none" w:sz="0" w:space="0" w:color="auto"/>
                        <w:bottom w:val="none" w:sz="0" w:space="0" w:color="auto"/>
                        <w:right w:val="none" w:sz="0" w:space="0" w:color="auto"/>
                      </w:divBdr>
                      <w:divsChild>
                        <w:div w:id="1869486826">
                          <w:marLeft w:val="0"/>
                          <w:marRight w:val="0"/>
                          <w:marTop w:val="0"/>
                          <w:marBottom w:val="0"/>
                          <w:divBdr>
                            <w:top w:val="none" w:sz="0" w:space="0" w:color="auto"/>
                            <w:left w:val="none" w:sz="0" w:space="0" w:color="auto"/>
                            <w:bottom w:val="none" w:sz="0" w:space="0" w:color="auto"/>
                            <w:right w:val="none" w:sz="0" w:space="0" w:color="auto"/>
                          </w:divBdr>
                          <w:divsChild>
                            <w:div w:id="72895279">
                              <w:marLeft w:val="0"/>
                              <w:marRight w:val="0"/>
                              <w:marTop w:val="0"/>
                              <w:marBottom w:val="0"/>
                              <w:divBdr>
                                <w:top w:val="none" w:sz="0" w:space="0" w:color="auto"/>
                                <w:left w:val="none" w:sz="0" w:space="0" w:color="auto"/>
                                <w:bottom w:val="none" w:sz="0" w:space="0" w:color="auto"/>
                                <w:right w:val="none" w:sz="0" w:space="0" w:color="auto"/>
                              </w:divBdr>
                              <w:divsChild>
                                <w:div w:id="1719551688">
                                  <w:marLeft w:val="0"/>
                                  <w:marRight w:val="0"/>
                                  <w:marTop w:val="0"/>
                                  <w:marBottom w:val="0"/>
                                  <w:divBdr>
                                    <w:top w:val="none" w:sz="0" w:space="0" w:color="auto"/>
                                    <w:left w:val="none" w:sz="0" w:space="0" w:color="auto"/>
                                    <w:bottom w:val="none" w:sz="0" w:space="0" w:color="auto"/>
                                    <w:right w:val="none" w:sz="0" w:space="0" w:color="auto"/>
                                  </w:divBdr>
                                  <w:divsChild>
                                    <w:div w:id="7050611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0582535">
      <w:bodyDiv w:val="1"/>
      <w:marLeft w:val="-480"/>
      <w:marRight w:val="0"/>
      <w:marTop w:val="0"/>
      <w:marBottom w:val="0"/>
      <w:divBdr>
        <w:top w:val="none" w:sz="0" w:space="0" w:color="auto"/>
        <w:left w:val="none" w:sz="0" w:space="0" w:color="auto"/>
        <w:bottom w:val="none" w:sz="0" w:space="0" w:color="auto"/>
        <w:right w:val="none" w:sz="0" w:space="0" w:color="auto"/>
      </w:divBdr>
      <w:divsChild>
        <w:div w:id="581843161">
          <w:marLeft w:val="0"/>
          <w:marRight w:val="0"/>
          <w:marTop w:val="0"/>
          <w:marBottom w:val="0"/>
          <w:divBdr>
            <w:top w:val="none" w:sz="0" w:space="0" w:color="auto"/>
            <w:left w:val="none" w:sz="0" w:space="0" w:color="auto"/>
            <w:bottom w:val="none" w:sz="0" w:space="0" w:color="auto"/>
            <w:right w:val="none" w:sz="0" w:space="0" w:color="auto"/>
          </w:divBdr>
          <w:divsChild>
            <w:div w:id="766921574">
              <w:marLeft w:val="0"/>
              <w:marRight w:val="0"/>
              <w:marTop w:val="0"/>
              <w:marBottom w:val="0"/>
              <w:divBdr>
                <w:top w:val="none" w:sz="0" w:space="0" w:color="auto"/>
                <w:left w:val="none" w:sz="0" w:space="0" w:color="auto"/>
                <w:bottom w:val="none" w:sz="0" w:space="0" w:color="auto"/>
                <w:right w:val="none" w:sz="0" w:space="0" w:color="auto"/>
              </w:divBdr>
              <w:divsChild>
                <w:div w:id="1008871581">
                  <w:marLeft w:val="0"/>
                  <w:marRight w:val="0"/>
                  <w:marTop w:val="0"/>
                  <w:marBottom w:val="0"/>
                  <w:divBdr>
                    <w:top w:val="none" w:sz="0" w:space="0" w:color="auto"/>
                    <w:left w:val="none" w:sz="0" w:space="0" w:color="auto"/>
                    <w:bottom w:val="none" w:sz="0" w:space="0" w:color="auto"/>
                    <w:right w:val="none" w:sz="0" w:space="0" w:color="auto"/>
                  </w:divBdr>
                  <w:divsChild>
                    <w:div w:id="397869962">
                      <w:marLeft w:val="0"/>
                      <w:marRight w:val="0"/>
                      <w:marTop w:val="0"/>
                      <w:marBottom w:val="0"/>
                      <w:divBdr>
                        <w:top w:val="none" w:sz="0" w:space="0" w:color="auto"/>
                        <w:left w:val="none" w:sz="0" w:space="0" w:color="auto"/>
                        <w:bottom w:val="none" w:sz="0" w:space="0" w:color="auto"/>
                        <w:right w:val="none" w:sz="0" w:space="0" w:color="auto"/>
                      </w:divBdr>
                      <w:divsChild>
                        <w:div w:id="1107001043">
                          <w:marLeft w:val="0"/>
                          <w:marRight w:val="0"/>
                          <w:marTop w:val="0"/>
                          <w:marBottom w:val="240"/>
                          <w:divBdr>
                            <w:top w:val="none" w:sz="0" w:space="0" w:color="auto"/>
                            <w:left w:val="none" w:sz="0" w:space="0" w:color="auto"/>
                            <w:bottom w:val="none" w:sz="0" w:space="0" w:color="auto"/>
                            <w:right w:val="none" w:sz="0" w:space="0" w:color="auto"/>
                          </w:divBdr>
                          <w:divsChild>
                            <w:div w:id="122581118">
                              <w:marLeft w:val="0"/>
                              <w:marRight w:val="0"/>
                              <w:marTop w:val="0"/>
                              <w:marBottom w:val="0"/>
                              <w:divBdr>
                                <w:top w:val="none" w:sz="0" w:space="0" w:color="auto"/>
                                <w:left w:val="none" w:sz="0" w:space="0" w:color="auto"/>
                                <w:bottom w:val="none" w:sz="0" w:space="0" w:color="auto"/>
                                <w:right w:val="none" w:sz="0" w:space="0" w:color="auto"/>
                              </w:divBdr>
                              <w:divsChild>
                                <w:div w:id="1027217215">
                                  <w:marLeft w:val="0"/>
                                  <w:marRight w:val="0"/>
                                  <w:marTop w:val="0"/>
                                  <w:marBottom w:val="0"/>
                                  <w:divBdr>
                                    <w:top w:val="single" w:sz="18" w:space="6" w:color="E1E9EB"/>
                                    <w:left w:val="none" w:sz="0" w:space="0" w:color="auto"/>
                                    <w:bottom w:val="none" w:sz="0" w:space="0" w:color="auto"/>
                                    <w:right w:val="none" w:sz="0" w:space="0" w:color="auto"/>
                                  </w:divBdr>
                                </w:div>
                                <w:div w:id="151934698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cbi.nlm.nih.gov/pubmed?term=Lockey%20RF%5BAuthor%5D&amp;cauthor=true&amp;cauthor_uid=15131563" TargetMode="External"/><Relationship Id="rId18" Type="http://schemas.openxmlformats.org/officeDocument/2006/relationships/hyperlink" Target="http://www.ncbi.nlm.nih.gov/pubmed?term=Nawroth%20T%5BAuthor%5D&amp;cauthor=true&amp;cauthor_uid=21439379" TargetMode="External"/><Relationship Id="rId26" Type="http://schemas.openxmlformats.org/officeDocument/2006/relationships/hyperlink" Target="http://www.ncbi.nlm.nih.gov/pubmed?term=Blake%20DR%5BAuthor%5D&amp;cauthor=true&amp;cauthor_uid=3977421" TargetMode="External"/><Relationship Id="rId21" Type="http://schemas.openxmlformats.org/officeDocument/2006/relationships/hyperlink" Target="http://www.ncbi.nlm.nih.gov/pubmed/21439379" TargetMode="External"/><Relationship Id="rId34" Type="http://schemas.openxmlformats.org/officeDocument/2006/relationships/hyperlink" Target="http://www.ncbi.nlm.nih.gov/pubmed?term=Schett%20G%5BAuthor%5D&amp;cauthor=true&amp;cauthor_uid=23147894" TargetMode="External"/><Relationship Id="rId7" Type="http://schemas.openxmlformats.org/officeDocument/2006/relationships/endnotes" Target="endnotes.xml"/><Relationship Id="rId12" Type="http://schemas.openxmlformats.org/officeDocument/2006/relationships/hyperlink" Target="http://www.ncbi.nlm.nih.gov/pubmed?term=Lanier%20BQ%5BAuthor%5D&amp;cauthor=true&amp;cauthor_uid=15131563" TargetMode="External"/><Relationship Id="rId17" Type="http://schemas.openxmlformats.org/officeDocument/2006/relationships/hyperlink" Target="http://www.ncbi.nlm.nih.gov/pubmed?term=F%C3%BCtterer%20S%5BAuthor%5D&amp;cauthor=true&amp;cauthor_uid=21439379" TargetMode="External"/><Relationship Id="rId25" Type="http://schemas.openxmlformats.org/officeDocument/2006/relationships/hyperlink" Target="http://www.ncbi.nlm.nih.gov/pubmed/22512001" TargetMode="External"/><Relationship Id="rId33" Type="http://schemas.openxmlformats.org/officeDocument/2006/relationships/hyperlink" Target="http://www.ncbi.nlm.nih.gov/pubmed?term=Weiss%20G%5BAuthor%5D&amp;cauthor=true&amp;cauthor_uid=23147894"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ncbi.nlm.nih.gov/pubmed?term=Andreasen%20HB%5BAuthor%5D&amp;cauthor=true&amp;cauthor_uid=21439379" TargetMode="External"/><Relationship Id="rId20" Type="http://schemas.openxmlformats.org/officeDocument/2006/relationships/hyperlink" Target="http://www.ncbi.nlm.nih.gov/pubmed?term=Kolb%20U%5BAuthor%5D&amp;cauthor=true&amp;cauthor_uid=21439379" TargetMode="External"/><Relationship Id="rId29" Type="http://schemas.openxmlformats.org/officeDocument/2006/relationships/hyperlink" Target="http://www.ncbi.nlm.nih.gov/pubmed?term=Ring%20EF%5BAuthor%5D&amp;cauthor=true&amp;cauthor_uid=397742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bi.nlm.nih.gov/pubmed?term=Friedmann%20PS%5BAuthor%5D&amp;cauthor=true&amp;cauthor_uid=15131563" TargetMode="External"/><Relationship Id="rId24" Type="http://schemas.openxmlformats.org/officeDocument/2006/relationships/hyperlink" Target="http://www.ncbi.nlm.nih.gov/pubmed?term=Oppenheimer%20C%5BAuthor%5D&amp;cauthor=true&amp;cauthor_uid=22512001" TargetMode="External"/><Relationship Id="rId32" Type="http://schemas.openxmlformats.org/officeDocument/2006/relationships/hyperlink" Target="http://www.ncbi.nlm.nih.gov/pubmed/3977421"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ncbi.nlm.nih.gov/pubmed?term=Jahn%20MR%5BAuthor%5D&amp;cauthor=true&amp;cauthor_uid=21439379" TargetMode="External"/><Relationship Id="rId23" Type="http://schemas.openxmlformats.org/officeDocument/2006/relationships/hyperlink" Target="http://www.ncbi.nlm.nih.gov/pubmed?term=Strong%20J%5BAuthor%5D&amp;cauthor=true&amp;cauthor_uid=22512001" TargetMode="External"/><Relationship Id="rId28" Type="http://schemas.openxmlformats.org/officeDocument/2006/relationships/hyperlink" Target="http://www.ncbi.nlm.nih.gov/pubmed?term=Ahern%20M%5BAuthor%5D&amp;cauthor=true&amp;cauthor_uid=3977421" TargetMode="External"/><Relationship Id="rId36" Type="http://schemas.openxmlformats.org/officeDocument/2006/relationships/header" Target="header1.xml"/><Relationship Id="rId10" Type="http://schemas.openxmlformats.org/officeDocument/2006/relationships/hyperlink" Target="http://www.ema.europa.eu/docs/en_GB/document_library/Referrals_document/IV_iron_31/WC500151308.pdf" TargetMode="External"/><Relationship Id="rId19" Type="http://schemas.openxmlformats.org/officeDocument/2006/relationships/hyperlink" Target="http://www.ncbi.nlm.nih.gov/pubmed?term=Sch%C3%BCnemann%20V%5BAuthor%5D&amp;cauthor=true&amp;cauthor_uid=21439379" TargetMode="External"/><Relationship Id="rId31" Type="http://schemas.openxmlformats.org/officeDocument/2006/relationships/hyperlink" Target="http://www.ncbi.nlm.nih.gov/pubmed?term=Gutteridge%20JM%5BAuthor%5D&amp;cauthor=true&amp;cauthor_uid=3977421" TargetMode="External"/><Relationship Id="rId4" Type="http://schemas.openxmlformats.org/officeDocument/2006/relationships/settings" Target="settings.xml"/><Relationship Id="rId9" Type="http://schemas.openxmlformats.org/officeDocument/2006/relationships/hyperlink" Target="https://creativecommons.org/licenses/by/3.0/" TargetMode="External"/><Relationship Id="rId14" Type="http://schemas.openxmlformats.org/officeDocument/2006/relationships/hyperlink" Target="http://www.ncbi.nlm.nih.gov/pubmed/16214844" TargetMode="External"/><Relationship Id="rId22" Type="http://schemas.openxmlformats.org/officeDocument/2006/relationships/hyperlink" Target="http://www.ncbi.nlm.nih.gov/pubmed?term=Allard%20S%5BAuthor%5D&amp;cauthor=true&amp;cauthor_uid=22512001" TargetMode="External"/><Relationship Id="rId27" Type="http://schemas.openxmlformats.org/officeDocument/2006/relationships/hyperlink" Target="http://www.ncbi.nlm.nih.gov/pubmed?term=Lunec%20J%5BAuthor%5D&amp;cauthor=true&amp;cauthor_uid=3977421" TargetMode="External"/><Relationship Id="rId30" Type="http://schemas.openxmlformats.org/officeDocument/2006/relationships/hyperlink" Target="http://www.ncbi.nlm.nih.gov/pubmed?term=Bradfield%20J%5BAuthor%5D&amp;cauthor=true&amp;cauthor_uid=3977421" TargetMode="External"/><Relationship Id="rId35" Type="http://schemas.openxmlformats.org/officeDocument/2006/relationships/hyperlink" Target="http://www.ncbi.nlm.nih.gov/pubmed/23147894" TargetMode="External"/><Relationship Id="rId8" Type="http://schemas.openxmlformats.org/officeDocument/2006/relationships/hyperlink" Target="http://www.haematologica.org/content/99/11/1671"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16DE75-EDA4-40AA-8290-3D28D7BBC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B2D3BFFA</Template>
  <TotalTime>3</TotalTime>
  <Pages>20</Pages>
  <Words>5465</Words>
  <Characters>31154</Characters>
  <Application>Microsoft Office Word</Application>
  <DocSecurity>0</DocSecurity>
  <Lines>259</Lines>
  <Paragraphs>73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Barts Health Trust</Company>
  <LinksUpToDate>false</LinksUpToDate>
  <CharactersWithSpaces>36546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Rampton David</dc:creator>
  <cp:lastModifiedBy>Dion Engel-gough</cp:lastModifiedBy>
  <cp:revision>3</cp:revision>
  <cp:lastPrinted>2014-03-05T10:32:00Z</cp:lastPrinted>
  <dcterms:created xsi:type="dcterms:W3CDTF">2015-03-30T09:41:00Z</dcterms:created>
  <dcterms:modified xsi:type="dcterms:W3CDTF">2015-03-30T09:43:00Z</dcterms:modified>
</cp:coreProperties>
</file>