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F336" w14:textId="77777777" w:rsidR="00B33339" w:rsidRPr="00372D80" w:rsidRDefault="000E0C76">
      <w:pPr>
        <w:rPr>
          <w:rFonts w:asciiTheme="majorHAnsi" w:hAnsiTheme="majorHAnsi"/>
          <w:b/>
          <w:lang w:val="en-GB"/>
        </w:rPr>
      </w:pPr>
      <w:r w:rsidRPr="00372D80">
        <w:rPr>
          <w:rFonts w:asciiTheme="majorHAnsi" w:hAnsiTheme="majorHAnsi"/>
          <w:b/>
          <w:lang w:val="en-GB"/>
        </w:rPr>
        <w:t>Change in pregnancy-associated multiple sclerosis relapse rates over time: a meta-analysis</w:t>
      </w:r>
    </w:p>
    <w:p w14:paraId="274144E5" w14:textId="77777777" w:rsidR="00B33339" w:rsidRPr="00372D80" w:rsidRDefault="00B33339">
      <w:pPr>
        <w:rPr>
          <w:rFonts w:asciiTheme="majorHAnsi" w:hAnsiTheme="majorHAnsi"/>
          <w:b/>
          <w:lang w:val="en-GB"/>
        </w:rPr>
      </w:pPr>
    </w:p>
    <w:p w14:paraId="0DFCDCB6" w14:textId="1C54C830" w:rsidR="00B33339" w:rsidRPr="00372D80" w:rsidRDefault="00380D4D">
      <w:pPr>
        <w:rPr>
          <w:rFonts w:asciiTheme="majorHAnsi" w:hAnsiTheme="majorHAnsi"/>
          <w:lang w:val="en-GB"/>
        </w:rPr>
      </w:pPr>
      <w:r w:rsidRPr="00372D80">
        <w:rPr>
          <w:rFonts w:asciiTheme="majorHAnsi" w:hAnsiTheme="majorHAnsi"/>
          <w:lang w:val="en-GB"/>
        </w:rPr>
        <w:t>*</w:t>
      </w:r>
      <w:r w:rsidR="000E0C76" w:rsidRPr="00372D80">
        <w:rPr>
          <w:rFonts w:asciiTheme="majorHAnsi" w:hAnsiTheme="majorHAnsi"/>
          <w:lang w:val="en-GB"/>
        </w:rPr>
        <w:t>Ruth Dobson</w:t>
      </w:r>
      <w:r w:rsidR="005B1DE6">
        <w:rPr>
          <w:rFonts w:asciiTheme="majorHAnsi" w:hAnsiTheme="majorHAnsi"/>
          <w:lang w:val="en-GB"/>
        </w:rPr>
        <w:t xml:space="preserve"> PhD MRCP </w:t>
      </w:r>
      <w:r w:rsidRPr="00372D80">
        <w:rPr>
          <w:rFonts w:asciiTheme="majorHAnsi" w:hAnsiTheme="majorHAnsi"/>
          <w:vertAlign w:val="superscript"/>
          <w:lang w:val="en-GB"/>
        </w:rPr>
        <w:t>1,2</w:t>
      </w:r>
      <w:r w:rsidR="000E0C76" w:rsidRPr="00372D80">
        <w:rPr>
          <w:rFonts w:asciiTheme="majorHAnsi" w:hAnsiTheme="majorHAnsi"/>
          <w:lang w:val="en-GB"/>
        </w:rPr>
        <w:t xml:space="preserve">, </w:t>
      </w:r>
      <w:proofErr w:type="spellStart"/>
      <w:r w:rsidR="000E0C76" w:rsidRPr="00372D80">
        <w:rPr>
          <w:rFonts w:asciiTheme="majorHAnsi" w:hAnsiTheme="majorHAnsi"/>
          <w:lang w:val="en-GB"/>
        </w:rPr>
        <w:t>Vilija</w:t>
      </w:r>
      <w:proofErr w:type="spellEnd"/>
      <w:r w:rsidR="00B42FF8" w:rsidRPr="00372D80">
        <w:rPr>
          <w:rFonts w:asciiTheme="majorHAnsi" w:hAnsiTheme="majorHAnsi"/>
          <w:lang w:val="en-GB"/>
        </w:rPr>
        <w:t xml:space="preserve"> G.</w:t>
      </w:r>
      <w:r w:rsidR="000E0C76" w:rsidRPr="00372D80">
        <w:rPr>
          <w:rFonts w:asciiTheme="majorHAnsi" w:hAnsiTheme="majorHAnsi"/>
          <w:lang w:val="en-GB"/>
        </w:rPr>
        <w:t xml:space="preserve"> </w:t>
      </w:r>
      <w:proofErr w:type="spellStart"/>
      <w:r w:rsidR="000E0C76" w:rsidRPr="00372D80">
        <w:rPr>
          <w:rFonts w:asciiTheme="majorHAnsi" w:hAnsiTheme="majorHAnsi"/>
          <w:lang w:val="en-GB"/>
        </w:rPr>
        <w:t>Jokubaitis</w:t>
      </w:r>
      <w:proofErr w:type="spellEnd"/>
      <w:r w:rsidR="005B1DE6">
        <w:rPr>
          <w:rFonts w:asciiTheme="majorHAnsi" w:hAnsiTheme="majorHAnsi"/>
          <w:lang w:val="en-GB"/>
        </w:rPr>
        <w:t xml:space="preserve"> PhD </w:t>
      </w:r>
      <w:r w:rsidRPr="00372D80">
        <w:rPr>
          <w:rFonts w:asciiTheme="majorHAnsi" w:hAnsiTheme="majorHAnsi"/>
          <w:vertAlign w:val="superscript"/>
          <w:lang w:val="en-GB"/>
        </w:rPr>
        <w:t>3</w:t>
      </w:r>
      <w:r w:rsidR="000E0C76" w:rsidRPr="00372D80">
        <w:rPr>
          <w:rFonts w:asciiTheme="majorHAnsi" w:hAnsiTheme="majorHAnsi"/>
          <w:lang w:val="en-GB"/>
        </w:rPr>
        <w:t xml:space="preserve">, Gavin </w:t>
      </w:r>
      <w:proofErr w:type="spellStart"/>
      <w:r w:rsidR="000E0C76" w:rsidRPr="00372D80">
        <w:rPr>
          <w:rFonts w:asciiTheme="majorHAnsi" w:hAnsiTheme="majorHAnsi"/>
          <w:lang w:val="en-GB"/>
        </w:rPr>
        <w:t>Giovannoni</w:t>
      </w:r>
      <w:proofErr w:type="spellEnd"/>
      <w:r w:rsidR="005B1DE6">
        <w:rPr>
          <w:rFonts w:asciiTheme="majorHAnsi" w:hAnsiTheme="majorHAnsi"/>
          <w:lang w:val="en-GB"/>
        </w:rPr>
        <w:t xml:space="preserve"> PhD FRCP</w:t>
      </w:r>
      <w:r w:rsidRPr="00372D80">
        <w:rPr>
          <w:rFonts w:asciiTheme="majorHAnsi" w:hAnsiTheme="majorHAnsi"/>
          <w:vertAlign w:val="superscript"/>
          <w:lang w:val="en-GB"/>
        </w:rPr>
        <w:t>1,2,4</w:t>
      </w:r>
    </w:p>
    <w:p w14:paraId="38ABEB97" w14:textId="77777777" w:rsidR="00380D4D" w:rsidRPr="00372D80" w:rsidRDefault="00380D4D">
      <w:pPr>
        <w:rPr>
          <w:rFonts w:asciiTheme="majorHAnsi" w:hAnsiTheme="majorHAnsi"/>
          <w:lang w:val="en-GB"/>
        </w:rPr>
      </w:pPr>
    </w:p>
    <w:p w14:paraId="3679BF8C" w14:textId="77777777" w:rsidR="00380D4D" w:rsidRPr="00372D80" w:rsidRDefault="00380D4D">
      <w:pPr>
        <w:rPr>
          <w:rFonts w:asciiTheme="majorHAnsi" w:hAnsiTheme="majorHAnsi"/>
          <w:lang w:val="en-GB"/>
        </w:rPr>
      </w:pPr>
      <w:r w:rsidRPr="00372D80">
        <w:rPr>
          <w:rFonts w:asciiTheme="majorHAnsi" w:hAnsiTheme="majorHAnsi"/>
          <w:lang w:val="en-GB"/>
        </w:rPr>
        <w:t>1: Preventive Neurology Unit, Wolfson Institute of Preventive Medicine, Queen Mary University London</w:t>
      </w:r>
    </w:p>
    <w:p w14:paraId="77B62078" w14:textId="77777777" w:rsidR="00380D4D" w:rsidRPr="00372D80" w:rsidRDefault="00380D4D">
      <w:pPr>
        <w:rPr>
          <w:rFonts w:asciiTheme="majorHAnsi" w:hAnsiTheme="majorHAnsi"/>
          <w:lang w:val="en-GB"/>
        </w:rPr>
      </w:pPr>
      <w:r w:rsidRPr="00372D80">
        <w:rPr>
          <w:rFonts w:asciiTheme="majorHAnsi" w:hAnsiTheme="majorHAnsi"/>
          <w:lang w:val="en-GB"/>
        </w:rPr>
        <w:t xml:space="preserve">2: Department of Neurology, Royal London Hospital, </w:t>
      </w:r>
      <w:proofErr w:type="spellStart"/>
      <w:r w:rsidRPr="00372D80">
        <w:rPr>
          <w:rFonts w:asciiTheme="majorHAnsi" w:hAnsiTheme="majorHAnsi"/>
          <w:lang w:val="en-GB"/>
        </w:rPr>
        <w:t>BartsHealth</w:t>
      </w:r>
      <w:proofErr w:type="spellEnd"/>
      <w:r w:rsidRPr="00372D80">
        <w:rPr>
          <w:rFonts w:asciiTheme="majorHAnsi" w:hAnsiTheme="majorHAnsi"/>
          <w:lang w:val="en-GB"/>
        </w:rPr>
        <w:t xml:space="preserve"> NHS Trust</w:t>
      </w:r>
    </w:p>
    <w:p w14:paraId="210887CB" w14:textId="77777777" w:rsidR="00380D4D" w:rsidRPr="00372D80" w:rsidRDefault="00380D4D">
      <w:pPr>
        <w:rPr>
          <w:rFonts w:asciiTheme="majorHAnsi" w:hAnsiTheme="majorHAnsi"/>
          <w:lang w:val="en-GB"/>
        </w:rPr>
      </w:pPr>
      <w:r w:rsidRPr="00372D80">
        <w:rPr>
          <w:rFonts w:asciiTheme="majorHAnsi" w:hAnsiTheme="majorHAnsi"/>
          <w:lang w:val="en-GB"/>
        </w:rPr>
        <w:t xml:space="preserve">3: </w:t>
      </w:r>
      <w:r w:rsidR="00B42FF8" w:rsidRPr="00372D80">
        <w:rPr>
          <w:rFonts w:asciiTheme="majorHAnsi" w:hAnsiTheme="majorHAnsi"/>
          <w:lang w:val="en-GB"/>
        </w:rPr>
        <w:t>Department of Neuroscience, Central Clinical School</w:t>
      </w:r>
      <w:r w:rsidRPr="00372D80">
        <w:rPr>
          <w:rFonts w:asciiTheme="majorHAnsi" w:hAnsiTheme="majorHAnsi"/>
          <w:lang w:val="en-GB"/>
        </w:rPr>
        <w:t>, Monash University, Melbourne</w:t>
      </w:r>
    </w:p>
    <w:p w14:paraId="5F4E354F" w14:textId="77777777" w:rsidR="00380D4D" w:rsidRPr="00372D80" w:rsidRDefault="00380D4D">
      <w:pPr>
        <w:rPr>
          <w:rFonts w:asciiTheme="majorHAnsi" w:hAnsiTheme="majorHAnsi"/>
          <w:lang w:val="en-GB"/>
        </w:rPr>
      </w:pPr>
      <w:r w:rsidRPr="00372D80">
        <w:rPr>
          <w:rFonts w:asciiTheme="majorHAnsi" w:hAnsiTheme="majorHAnsi"/>
          <w:lang w:val="en-GB"/>
        </w:rPr>
        <w:t xml:space="preserve">4: </w:t>
      </w:r>
      <w:proofErr w:type="spellStart"/>
      <w:r w:rsidRPr="00372D80">
        <w:rPr>
          <w:rFonts w:asciiTheme="majorHAnsi" w:hAnsiTheme="majorHAnsi"/>
          <w:lang w:val="en-GB"/>
        </w:rPr>
        <w:t>Blizard</w:t>
      </w:r>
      <w:proofErr w:type="spellEnd"/>
      <w:r w:rsidRPr="00372D80">
        <w:rPr>
          <w:rFonts w:asciiTheme="majorHAnsi" w:hAnsiTheme="majorHAnsi"/>
          <w:lang w:val="en-GB"/>
        </w:rPr>
        <w:t xml:space="preserve"> Institute, QMUL</w:t>
      </w:r>
    </w:p>
    <w:p w14:paraId="56600B3D" w14:textId="77777777" w:rsidR="00B33339" w:rsidRPr="00372D80" w:rsidRDefault="00B33339">
      <w:pPr>
        <w:rPr>
          <w:rFonts w:asciiTheme="majorHAnsi" w:hAnsiTheme="majorHAnsi"/>
          <w:lang w:val="en-GB"/>
        </w:rPr>
      </w:pPr>
    </w:p>
    <w:p w14:paraId="3D9C0072" w14:textId="77777777" w:rsidR="00B33339" w:rsidRPr="00372D80" w:rsidRDefault="00380D4D">
      <w:pPr>
        <w:rPr>
          <w:rFonts w:asciiTheme="majorHAnsi" w:hAnsiTheme="majorHAnsi"/>
          <w:b/>
          <w:lang w:val="en-GB"/>
        </w:rPr>
      </w:pPr>
      <w:r w:rsidRPr="00372D80">
        <w:rPr>
          <w:rFonts w:asciiTheme="majorHAnsi" w:hAnsiTheme="majorHAnsi"/>
          <w:b/>
          <w:lang w:val="en-GB"/>
        </w:rPr>
        <w:t>*Corresponding author:</w:t>
      </w:r>
    </w:p>
    <w:p w14:paraId="24C9F4BA" w14:textId="77777777" w:rsidR="00380D4D" w:rsidRPr="00372D80" w:rsidRDefault="00380D4D">
      <w:pPr>
        <w:rPr>
          <w:rFonts w:asciiTheme="majorHAnsi" w:hAnsiTheme="majorHAnsi"/>
          <w:lang w:val="en-GB"/>
        </w:rPr>
      </w:pPr>
      <w:r w:rsidRPr="00372D80">
        <w:rPr>
          <w:rFonts w:asciiTheme="majorHAnsi" w:hAnsiTheme="majorHAnsi"/>
          <w:lang w:val="en-GB"/>
        </w:rPr>
        <w:t>Dr Ruth Dobson</w:t>
      </w:r>
    </w:p>
    <w:p w14:paraId="72BE38D7" w14:textId="77777777" w:rsidR="00380D4D" w:rsidRPr="00372D80" w:rsidRDefault="00380D4D">
      <w:pPr>
        <w:rPr>
          <w:rFonts w:asciiTheme="majorHAnsi" w:hAnsiTheme="majorHAnsi"/>
          <w:lang w:val="en-GB"/>
        </w:rPr>
      </w:pPr>
      <w:r w:rsidRPr="00372D80">
        <w:rPr>
          <w:rFonts w:asciiTheme="majorHAnsi" w:hAnsiTheme="majorHAnsi"/>
          <w:lang w:val="en-GB"/>
        </w:rPr>
        <w:t>Preventive Neurology Unit, Wolfson Institute of Preventive Medicine</w:t>
      </w:r>
    </w:p>
    <w:p w14:paraId="069795EE" w14:textId="77777777" w:rsidR="00380D4D" w:rsidRPr="00372D80" w:rsidRDefault="00380D4D">
      <w:pPr>
        <w:rPr>
          <w:rFonts w:asciiTheme="majorHAnsi" w:hAnsiTheme="majorHAnsi"/>
          <w:lang w:val="en-GB"/>
        </w:rPr>
      </w:pPr>
      <w:r w:rsidRPr="00372D80">
        <w:rPr>
          <w:rFonts w:asciiTheme="majorHAnsi" w:hAnsiTheme="majorHAnsi"/>
          <w:lang w:val="en-GB"/>
        </w:rPr>
        <w:t>Charterhouse Square</w:t>
      </w:r>
    </w:p>
    <w:p w14:paraId="005F8ED3" w14:textId="77777777" w:rsidR="00380D4D" w:rsidRPr="00372D80" w:rsidRDefault="00380D4D">
      <w:pPr>
        <w:rPr>
          <w:rFonts w:asciiTheme="majorHAnsi" w:hAnsiTheme="majorHAnsi"/>
          <w:lang w:val="en-GB"/>
        </w:rPr>
      </w:pPr>
      <w:r w:rsidRPr="00372D80">
        <w:rPr>
          <w:rFonts w:asciiTheme="majorHAnsi" w:hAnsiTheme="majorHAnsi"/>
          <w:lang w:val="en-GB"/>
        </w:rPr>
        <w:t>Queen Mary University London</w:t>
      </w:r>
    </w:p>
    <w:p w14:paraId="6CF6F371" w14:textId="77777777" w:rsidR="00380D4D" w:rsidRPr="00372D80" w:rsidRDefault="00380D4D">
      <w:pPr>
        <w:rPr>
          <w:rFonts w:asciiTheme="majorHAnsi" w:hAnsiTheme="majorHAnsi"/>
          <w:lang w:val="en-GB"/>
        </w:rPr>
      </w:pPr>
    </w:p>
    <w:p w14:paraId="58E61822" w14:textId="77777777" w:rsidR="00380D4D" w:rsidRPr="00372D80" w:rsidRDefault="00380D4D">
      <w:pPr>
        <w:rPr>
          <w:rFonts w:asciiTheme="majorHAnsi" w:hAnsiTheme="majorHAnsi"/>
          <w:lang w:val="en-GB"/>
        </w:rPr>
      </w:pPr>
      <w:r w:rsidRPr="00372D80">
        <w:rPr>
          <w:rFonts w:asciiTheme="majorHAnsi" w:hAnsiTheme="majorHAnsi"/>
          <w:lang w:val="en-GB"/>
        </w:rPr>
        <w:t>Tel: 020 7882 6463</w:t>
      </w:r>
    </w:p>
    <w:p w14:paraId="0E38AFBD" w14:textId="77777777" w:rsidR="00380D4D" w:rsidRPr="00372D80" w:rsidRDefault="00D33125">
      <w:pPr>
        <w:rPr>
          <w:rFonts w:asciiTheme="majorHAnsi" w:hAnsiTheme="majorHAnsi"/>
          <w:lang w:val="en-GB"/>
        </w:rPr>
      </w:pPr>
      <w:hyperlink r:id="rId5" w:history="1">
        <w:r w:rsidR="00380D4D" w:rsidRPr="00372D80">
          <w:rPr>
            <w:rStyle w:val="Hyperlink"/>
            <w:rFonts w:asciiTheme="majorHAnsi" w:hAnsiTheme="majorHAnsi"/>
            <w:lang w:val="en-GB"/>
          </w:rPr>
          <w:t>Ruth.dobson@qmul.ac.uk</w:t>
        </w:r>
      </w:hyperlink>
      <w:r w:rsidR="00380D4D" w:rsidRPr="00372D80">
        <w:rPr>
          <w:rFonts w:asciiTheme="majorHAnsi" w:hAnsiTheme="majorHAnsi"/>
          <w:lang w:val="en-GB"/>
        </w:rPr>
        <w:t xml:space="preserve"> </w:t>
      </w:r>
    </w:p>
    <w:p w14:paraId="2FBAA1E7" w14:textId="77777777" w:rsidR="00380D4D" w:rsidRPr="00372D80" w:rsidRDefault="00380D4D">
      <w:pPr>
        <w:rPr>
          <w:rFonts w:asciiTheme="majorHAnsi" w:hAnsiTheme="majorHAnsi"/>
          <w:lang w:val="en-GB"/>
        </w:rPr>
      </w:pPr>
      <w:r w:rsidRPr="00372D80">
        <w:rPr>
          <w:rFonts w:asciiTheme="majorHAnsi" w:hAnsiTheme="majorHAnsi"/>
          <w:lang w:val="en-GB"/>
        </w:rPr>
        <w:t>@</w:t>
      </w:r>
      <w:proofErr w:type="spellStart"/>
      <w:r w:rsidRPr="00372D80">
        <w:rPr>
          <w:rFonts w:asciiTheme="majorHAnsi" w:hAnsiTheme="majorHAnsi"/>
          <w:lang w:val="en-GB"/>
        </w:rPr>
        <w:t>drruthdobson</w:t>
      </w:r>
      <w:proofErr w:type="spellEnd"/>
    </w:p>
    <w:p w14:paraId="25E1F642" w14:textId="77777777" w:rsidR="00380D4D" w:rsidRPr="00372D80" w:rsidRDefault="00380D4D">
      <w:pPr>
        <w:rPr>
          <w:rFonts w:asciiTheme="majorHAnsi" w:hAnsiTheme="majorHAnsi"/>
          <w:lang w:val="en-GB"/>
        </w:rPr>
      </w:pPr>
    </w:p>
    <w:p w14:paraId="68B1058F" w14:textId="77777777" w:rsidR="006A5DE7" w:rsidRPr="00372D80" w:rsidRDefault="006A5DE7" w:rsidP="006A5DE7">
      <w:pPr>
        <w:rPr>
          <w:rFonts w:asciiTheme="majorHAnsi" w:hAnsiTheme="majorHAnsi"/>
          <w:lang w:val="en-GB"/>
        </w:rPr>
      </w:pPr>
      <w:r w:rsidRPr="00372D80">
        <w:rPr>
          <w:rFonts w:asciiTheme="majorHAnsi" w:hAnsiTheme="majorHAnsi"/>
          <w:b/>
          <w:lang w:val="en-GB"/>
        </w:rPr>
        <w:t>Keywords/Search terms:</w:t>
      </w:r>
      <w:r w:rsidRPr="00372D80">
        <w:rPr>
          <w:rFonts w:asciiTheme="majorHAnsi" w:hAnsiTheme="majorHAnsi"/>
          <w:lang w:val="en-GB"/>
        </w:rPr>
        <w:t xml:space="preserve"> multiple sclerosis, relapse, pregnancy, breast feeding, disease modifying therapy</w:t>
      </w:r>
    </w:p>
    <w:p w14:paraId="6A2F3901" w14:textId="77777777" w:rsidR="006A5DE7" w:rsidRPr="00372D80" w:rsidRDefault="006A5DE7">
      <w:pPr>
        <w:rPr>
          <w:rFonts w:asciiTheme="majorHAnsi" w:hAnsiTheme="majorHAnsi"/>
          <w:lang w:val="en-GB"/>
        </w:rPr>
      </w:pPr>
    </w:p>
    <w:p w14:paraId="30AAD772" w14:textId="77777777" w:rsidR="00380D4D" w:rsidRPr="00372D80" w:rsidRDefault="00380D4D">
      <w:pPr>
        <w:rPr>
          <w:rFonts w:asciiTheme="majorHAnsi" w:hAnsiTheme="majorHAnsi"/>
          <w:b/>
          <w:lang w:val="en-GB"/>
        </w:rPr>
      </w:pPr>
      <w:r w:rsidRPr="00372D80">
        <w:rPr>
          <w:rFonts w:asciiTheme="majorHAnsi" w:hAnsiTheme="majorHAnsi"/>
          <w:b/>
          <w:lang w:val="en-GB"/>
        </w:rPr>
        <w:t>Word count</w:t>
      </w:r>
    </w:p>
    <w:p w14:paraId="25180276" w14:textId="16D5025D" w:rsidR="00380D4D" w:rsidRPr="00372D80" w:rsidRDefault="00380D4D">
      <w:pPr>
        <w:rPr>
          <w:rFonts w:asciiTheme="majorHAnsi" w:hAnsiTheme="majorHAnsi"/>
          <w:lang w:val="en-GB"/>
        </w:rPr>
      </w:pPr>
      <w:r w:rsidRPr="00372D80">
        <w:rPr>
          <w:rFonts w:asciiTheme="majorHAnsi" w:hAnsiTheme="majorHAnsi"/>
          <w:lang w:val="en-GB"/>
        </w:rPr>
        <w:t xml:space="preserve">Abstract: </w:t>
      </w:r>
      <w:r w:rsidR="008B34EC" w:rsidRPr="00372D80">
        <w:rPr>
          <w:rFonts w:asciiTheme="majorHAnsi" w:hAnsiTheme="majorHAnsi"/>
          <w:lang w:val="en-GB"/>
        </w:rPr>
        <w:t>2</w:t>
      </w:r>
      <w:r w:rsidR="00717CF5">
        <w:rPr>
          <w:rFonts w:asciiTheme="majorHAnsi" w:hAnsiTheme="majorHAnsi"/>
          <w:lang w:val="en-GB"/>
        </w:rPr>
        <w:t>00</w:t>
      </w:r>
      <w:r w:rsidR="008B34EC" w:rsidRPr="00372D80">
        <w:rPr>
          <w:rFonts w:asciiTheme="majorHAnsi" w:hAnsiTheme="majorHAnsi"/>
          <w:lang w:val="en-GB"/>
        </w:rPr>
        <w:t xml:space="preserve"> </w:t>
      </w:r>
      <w:r w:rsidRPr="00372D80">
        <w:rPr>
          <w:rFonts w:asciiTheme="majorHAnsi" w:hAnsiTheme="majorHAnsi"/>
          <w:lang w:val="en-GB"/>
        </w:rPr>
        <w:t>words</w:t>
      </w:r>
    </w:p>
    <w:p w14:paraId="25233EBD" w14:textId="1C5B12B1" w:rsidR="00380D4D" w:rsidRPr="00372D80" w:rsidRDefault="00380D4D">
      <w:pPr>
        <w:rPr>
          <w:rFonts w:asciiTheme="majorHAnsi" w:hAnsiTheme="majorHAnsi"/>
          <w:lang w:val="en-GB"/>
        </w:rPr>
      </w:pPr>
      <w:r w:rsidRPr="00372D80">
        <w:rPr>
          <w:rFonts w:asciiTheme="majorHAnsi" w:hAnsiTheme="majorHAnsi"/>
          <w:lang w:val="en-GB"/>
        </w:rPr>
        <w:t xml:space="preserve">Article: </w:t>
      </w:r>
      <w:r w:rsidR="004977CF">
        <w:rPr>
          <w:rFonts w:asciiTheme="majorHAnsi" w:hAnsiTheme="majorHAnsi"/>
          <w:lang w:val="en-GB"/>
        </w:rPr>
        <w:t>3,374</w:t>
      </w:r>
      <w:r w:rsidRPr="00372D80">
        <w:rPr>
          <w:rFonts w:asciiTheme="majorHAnsi" w:hAnsiTheme="majorHAnsi"/>
          <w:lang w:val="en-GB"/>
        </w:rPr>
        <w:t xml:space="preserve"> words</w:t>
      </w:r>
    </w:p>
    <w:p w14:paraId="542A9247" w14:textId="6CE8C6EC" w:rsidR="00380D4D" w:rsidRPr="00372D80" w:rsidRDefault="004977CF">
      <w:pPr>
        <w:rPr>
          <w:rFonts w:asciiTheme="majorHAnsi" w:hAnsiTheme="majorHAnsi"/>
          <w:lang w:val="en-GB"/>
        </w:rPr>
      </w:pPr>
      <w:r>
        <w:rPr>
          <w:rFonts w:asciiTheme="majorHAnsi" w:hAnsiTheme="majorHAnsi"/>
          <w:lang w:val="en-GB"/>
        </w:rPr>
        <w:t>4</w:t>
      </w:r>
      <w:r w:rsidRPr="00372D80">
        <w:rPr>
          <w:rFonts w:asciiTheme="majorHAnsi" w:hAnsiTheme="majorHAnsi"/>
          <w:lang w:val="en-GB"/>
        </w:rPr>
        <w:t xml:space="preserve"> </w:t>
      </w:r>
      <w:r w:rsidR="00380D4D" w:rsidRPr="00372D80">
        <w:rPr>
          <w:rFonts w:asciiTheme="majorHAnsi" w:hAnsiTheme="majorHAnsi"/>
          <w:lang w:val="en-GB"/>
        </w:rPr>
        <w:t>figures</w:t>
      </w:r>
    </w:p>
    <w:p w14:paraId="003AA1C9" w14:textId="77777777" w:rsidR="00380D4D" w:rsidRPr="00372D80" w:rsidRDefault="00380D4D">
      <w:pPr>
        <w:rPr>
          <w:rFonts w:asciiTheme="majorHAnsi" w:hAnsiTheme="majorHAnsi"/>
          <w:lang w:val="en-GB"/>
        </w:rPr>
      </w:pPr>
      <w:r w:rsidRPr="00372D80">
        <w:rPr>
          <w:rFonts w:asciiTheme="majorHAnsi" w:hAnsiTheme="majorHAnsi"/>
          <w:lang w:val="en-GB"/>
        </w:rPr>
        <w:t>2 tables</w:t>
      </w:r>
    </w:p>
    <w:p w14:paraId="645D5663" w14:textId="39243589" w:rsidR="00380D4D" w:rsidRPr="00372D80" w:rsidRDefault="004977CF">
      <w:pPr>
        <w:rPr>
          <w:rFonts w:asciiTheme="majorHAnsi" w:hAnsiTheme="majorHAnsi"/>
          <w:lang w:val="en-GB"/>
        </w:rPr>
      </w:pPr>
      <w:r w:rsidRPr="00372D80">
        <w:rPr>
          <w:rFonts w:asciiTheme="majorHAnsi" w:hAnsiTheme="majorHAnsi"/>
          <w:lang w:val="en-GB"/>
        </w:rPr>
        <w:t>1</w:t>
      </w:r>
      <w:r>
        <w:rPr>
          <w:rFonts w:asciiTheme="majorHAnsi" w:hAnsiTheme="majorHAnsi"/>
          <w:lang w:val="en-GB"/>
        </w:rPr>
        <w:t>5</w:t>
      </w:r>
      <w:r w:rsidRPr="00372D80">
        <w:rPr>
          <w:rFonts w:asciiTheme="majorHAnsi" w:hAnsiTheme="majorHAnsi"/>
          <w:lang w:val="en-GB"/>
        </w:rPr>
        <w:t xml:space="preserve"> </w:t>
      </w:r>
      <w:r w:rsidR="00380D4D" w:rsidRPr="00372D80">
        <w:rPr>
          <w:rFonts w:asciiTheme="majorHAnsi" w:hAnsiTheme="majorHAnsi"/>
          <w:lang w:val="en-GB"/>
        </w:rPr>
        <w:t>references</w:t>
      </w:r>
    </w:p>
    <w:p w14:paraId="6BC800E9" w14:textId="77777777" w:rsidR="00380D4D" w:rsidRPr="00372D80" w:rsidRDefault="00380D4D">
      <w:pPr>
        <w:rPr>
          <w:rFonts w:asciiTheme="majorHAnsi" w:hAnsiTheme="majorHAnsi"/>
          <w:lang w:val="en-GB"/>
        </w:rPr>
      </w:pPr>
      <w:r w:rsidRPr="00372D80">
        <w:rPr>
          <w:rFonts w:asciiTheme="majorHAnsi" w:hAnsiTheme="majorHAnsi"/>
          <w:lang w:val="en-GB"/>
        </w:rPr>
        <w:t>2 supplementary figures</w:t>
      </w:r>
    </w:p>
    <w:p w14:paraId="72D7D6EA" w14:textId="77777777" w:rsidR="00D313D6" w:rsidRPr="00372D80" w:rsidRDefault="00D313D6">
      <w:pPr>
        <w:rPr>
          <w:rFonts w:asciiTheme="majorHAnsi" w:hAnsiTheme="majorHAnsi"/>
          <w:lang w:val="en-GB"/>
        </w:rPr>
      </w:pPr>
      <w:r w:rsidRPr="00372D80">
        <w:rPr>
          <w:rFonts w:asciiTheme="majorHAnsi" w:hAnsiTheme="majorHAnsi"/>
          <w:lang w:val="en-GB"/>
        </w:rPr>
        <w:t>1 supplementary table</w:t>
      </w:r>
    </w:p>
    <w:p w14:paraId="5D5CBAFA" w14:textId="77777777" w:rsidR="00FE60F0" w:rsidRPr="00372D80" w:rsidRDefault="00FE60F0">
      <w:pPr>
        <w:rPr>
          <w:rFonts w:asciiTheme="majorHAnsi" w:hAnsiTheme="majorHAnsi"/>
          <w:lang w:val="en-GB"/>
        </w:rPr>
      </w:pPr>
    </w:p>
    <w:p w14:paraId="497DFF48" w14:textId="77777777" w:rsidR="00380D4D" w:rsidRPr="00372D80" w:rsidRDefault="006A5DE7">
      <w:pPr>
        <w:rPr>
          <w:rFonts w:asciiTheme="majorHAnsi" w:hAnsiTheme="majorHAnsi"/>
          <w:b/>
          <w:lang w:val="en-GB"/>
        </w:rPr>
      </w:pPr>
      <w:r w:rsidRPr="00372D80">
        <w:rPr>
          <w:rFonts w:asciiTheme="majorHAnsi" w:hAnsiTheme="majorHAnsi"/>
          <w:b/>
          <w:lang w:val="en-GB"/>
        </w:rPr>
        <w:t>Disclosures:</w:t>
      </w:r>
    </w:p>
    <w:p w14:paraId="01B74DAB" w14:textId="77777777" w:rsidR="006A5DE7" w:rsidRPr="00372D80" w:rsidRDefault="006A5DE7">
      <w:pPr>
        <w:rPr>
          <w:rFonts w:asciiTheme="majorHAnsi" w:hAnsiTheme="majorHAnsi"/>
          <w:lang w:val="en-GB"/>
        </w:rPr>
      </w:pPr>
      <w:r w:rsidRPr="00372D80">
        <w:rPr>
          <w:rFonts w:asciiTheme="majorHAnsi" w:hAnsiTheme="majorHAnsi"/>
          <w:lang w:val="en-GB"/>
        </w:rPr>
        <w:t>RD: no disclosures relevant to this manuscript</w:t>
      </w:r>
    </w:p>
    <w:p w14:paraId="702B4ACC" w14:textId="77777777" w:rsidR="006A5DE7" w:rsidRPr="00372D80" w:rsidRDefault="006A5DE7">
      <w:pPr>
        <w:rPr>
          <w:rFonts w:asciiTheme="majorHAnsi" w:hAnsiTheme="majorHAnsi"/>
          <w:lang w:val="en-GB"/>
        </w:rPr>
      </w:pPr>
      <w:r w:rsidRPr="00372D80">
        <w:rPr>
          <w:rFonts w:asciiTheme="majorHAnsi" w:hAnsiTheme="majorHAnsi"/>
          <w:lang w:val="en-GB"/>
        </w:rPr>
        <w:t>VGJ: no disclosures relevant to this manuscript</w:t>
      </w:r>
    </w:p>
    <w:p w14:paraId="47E15E5C" w14:textId="77777777" w:rsidR="006A5DE7" w:rsidRPr="00372D80" w:rsidRDefault="006A5DE7">
      <w:pPr>
        <w:rPr>
          <w:rFonts w:asciiTheme="majorHAnsi" w:hAnsiTheme="majorHAnsi"/>
          <w:lang w:val="en-GB"/>
        </w:rPr>
      </w:pPr>
      <w:r w:rsidRPr="00372D80">
        <w:rPr>
          <w:rFonts w:asciiTheme="majorHAnsi" w:hAnsiTheme="majorHAnsi"/>
          <w:lang w:val="en-GB"/>
        </w:rPr>
        <w:t>GG: no disclosures relevant to this manuscript</w:t>
      </w:r>
    </w:p>
    <w:p w14:paraId="2BEDCFB5" w14:textId="77777777" w:rsidR="006A5DE7" w:rsidRPr="00372D80" w:rsidRDefault="006A5DE7">
      <w:pPr>
        <w:rPr>
          <w:rFonts w:asciiTheme="majorHAnsi" w:hAnsiTheme="majorHAnsi"/>
          <w:lang w:val="en-GB"/>
        </w:rPr>
      </w:pPr>
    </w:p>
    <w:p w14:paraId="5D4615E3" w14:textId="77777777" w:rsidR="006A5DE7" w:rsidRPr="00372D80" w:rsidRDefault="006A5DE7">
      <w:pPr>
        <w:rPr>
          <w:rFonts w:asciiTheme="majorHAnsi" w:hAnsiTheme="majorHAnsi"/>
          <w:lang w:val="en-GB"/>
        </w:rPr>
      </w:pPr>
      <w:r w:rsidRPr="00372D80">
        <w:rPr>
          <w:rFonts w:asciiTheme="majorHAnsi" w:hAnsiTheme="majorHAnsi"/>
          <w:lang w:val="en-GB"/>
        </w:rPr>
        <w:t>This manuscript received no specific funding</w:t>
      </w:r>
    </w:p>
    <w:p w14:paraId="64C29C13" w14:textId="77777777" w:rsidR="00380D4D" w:rsidRPr="00372D80" w:rsidRDefault="00380D4D">
      <w:pPr>
        <w:rPr>
          <w:rFonts w:asciiTheme="majorHAnsi" w:hAnsiTheme="majorHAnsi"/>
          <w:lang w:val="en-GB"/>
        </w:rPr>
      </w:pPr>
    </w:p>
    <w:p w14:paraId="18EA7359" w14:textId="77777777" w:rsidR="006A5DE7" w:rsidRPr="00372D80" w:rsidRDefault="006A5DE7">
      <w:pPr>
        <w:rPr>
          <w:rFonts w:asciiTheme="majorHAnsi" w:hAnsiTheme="majorHAnsi"/>
          <w:lang w:val="en-GB"/>
        </w:rPr>
      </w:pPr>
    </w:p>
    <w:p w14:paraId="7557ED21" w14:textId="77777777" w:rsidR="00380D4D" w:rsidRPr="00372D80" w:rsidRDefault="00380D4D">
      <w:pPr>
        <w:rPr>
          <w:rFonts w:asciiTheme="majorHAnsi" w:hAnsiTheme="majorHAnsi"/>
          <w:b/>
          <w:lang w:val="en-GB"/>
        </w:rPr>
      </w:pPr>
      <w:r w:rsidRPr="00372D80">
        <w:rPr>
          <w:rFonts w:asciiTheme="majorHAnsi" w:hAnsiTheme="majorHAnsi"/>
          <w:b/>
          <w:lang w:val="en-GB"/>
        </w:rPr>
        <w:br w:type="page"/>
      </w:r>
    </w:p>
    <w:p w14:paraId="4930F5FC" w14:textId="4C2B9185" w:rsidR="00B33339" w:rsidRPr="00372D80" w:rsidRDefault="000E0C76">
      <w:pPr>
        <w:rPr>
          <w:rFonts w:asciiTheme="majorHAnsi" w:hAnsiTheme="majorHAnsi"/>
          <w:b/>
          <w:lang w:val="en-GB"/>
        </w:rPr>
      </w:pPr>
      <w:r w:rsidRPr="00372D80">
        <w:rPr>
          <w:rFonts w:asciiTheme="majorHAnsi" w:hAnsiTheme="majorHAnsi"/>
          <w:b/>
          <w:lang w:val="en-GB"/>
        </w:rPr>
        <w:lastRenderedPageBreak/>
        <w:t>Abstract</w:t>
      </w:r>
    </w:p>
    <w:p w14:paraId="52DEF79E" w14:textId="77777777" w:rsidR="0017420E" w:rsidRDefault="0017420E">
      <w:pPr>
        <w:rPr>
          <w:rFonts w:asciiTheme="majorHAnsi" w:hAnsiTheme="majorHAnsi"/>
          <w:b/>
          <w:lang w:val="en-GB"/>
        </w:rPr>
      </w:pPr>
    </w:p>
    <w:p w14:paraId="59881310" w14:textId="70B4DE01" w:rsidR="0017420E" w:rsidRPr="0017420E" w:rsidRDefault="00717CF5">
      <w:pPr>
        <w:rPr>
          <w:rFonts w:asciiTheme="majorHAnsi" w:hAnsiTheme="majorHAnsi"/>
          <w:lang w:val="en-GB"/>
        </w:rPr>
      </w:pPr>
      <w:r>
        <w:rPr>
          <w:rFonts w:asciiTheme="majorHAnsi" w:hAnsiTheme="majorHAnsi"/>
          <w:b/>
          <w:lang w:val="en-GB"/>
        </w:rPr>
        <w:t>Background</w:t>
      </w:r>
      <w:r w:rsidR="0017420E">
        <w:rPr>
          <w:rFonts w:asciiTheme="majorHAnsi" w:hAnsiTheme="majorHAnsi"/>
          <w:b/>
          <w:lang w:val="en-GB"/>
        </w:rPr>
        <w:t xml:space="preserve">: </w:t>
      </w:r>
      <w:r w:rsidR="0017420E">
        <w:rPr>
          <w:rFonts w:asciiTheme="majorHAnsi" w:hAnsiTheme="majorHAnsi"/>
          <w:lang w:val="en-GB"/>
        </w:rPr>
        <w:t xml:space="preserve">Women with MS are advised that relapse rates fall during pregnancy and rebound post-partum. </w:t>
      </w:r>
      <w:r>
        <w:rPr>
          <w:rFonts w:asciiTheme="majorHAnsi" w:hAnsiTheme="majorHAnsi"/>
          <w:lang w:val="en-GB"/>
        </w:rPr>
        <w:t>This advice originates from 1998; smaller, more recent, studies have not been previously pooled.</w:t>
      </w:r>
    </w:p>
    <w:p w14:paraId="06B1B763" w14:textId="1455A11F" w:rsidR="0017420E" w:rsidRPr="00372D80" w:rsidRDefault="00717CF5">
      <w:pPr>
        <w:rPr>
          <w:rFonts w:asciiTheme="majorHAnsi" w:hAnsiTheme="majorHAnsi"/>
          <w:lang w:val="en-GB"/>
        </w:rPr>
      </w:pPr>
      <w:r>
        <w:rPr>
          <w:rFonts w:asciiTheme="majorHAnsi" w:hAnsiTheme="majorHAnsi"/>
          <w:b/>
          <w:lang w:val="en-GB"/>
        </w:rPr>
        <w:t>Methods</w:t>
      </w:r>
      <w:r w:rsidR="0017420E">
        <w:rPr>
          <w:rFonts w:asciiTheme="majorHAnsi" w:hAnsiTheme="majorHAnsi"/>
          <w:b/>
          <w:lang w:val="en-GB"/>
        </w:rPr>
        <w:t xml:space="preserve">: </w:t>
      </w:r>
      <w:r w:rsidR="0017420E">
        <w:rPr>
          <w:rFonts w:asciiTheme="majorHAnsi" w:hAnsiTheme="majorHAnsi"/>
          <w:lang w:val="en-GB"/>
        </w:rPr>
        <w:t>All s</w:t>
      </w:r>
      <w:r w:rsidR="0017420E" w:rsidRPr="00372D80">
        <w:rPr>
          <w:rFonts w:asciiTheme="majorHAnsi" w:hAnsiTheme="majorHAnsi"/>
          <w:lang w:val="en-GB"/>
        </w:rPr>
        <w:t>tudies published since 1998</w:t>
      </w:r>
      <w:r w:rsidR="0017420E">
        <w:rPr>
          <w:rFonts w:asciiTheme="majorHAnsi" w:hAnsiTheme="majorHAnsi"/>
          <w:lang w:val="en-GB"/>
        </w:rPr>
        <w:t xml:space="preserve"> </w:t>
      </w:r>
      <w:r w:rsidR="0017420E" w:rsidRPr="00372D80">
        <w:rPr>
          <w:rFonts w:asciiTheme="majorHAnsi" w:hAnsiTheme="majorHAnsi"/>
          <w:lang w:val="en-GB"/>
        </w:rPr>
        <w:t>providing raw relapse data</w:t>
      </w:r>
      <w:r w:rsidR="0017420E">
        <w:rPr>
          <w:rFonts w:asciiTheme="majorHAnsi" w:hAnsiTheme="majorHAnsi"/>
          <w:lang w:val="en-GB"/>
        </w:rPr>
        <w:t xml:space="preserve"> were considered for inclusion.</w:t>
      </w:r>
      <w:r>
        <w:rPr>
          <w:rFonts w:asciiTheme="majorHAnsi" w:hAnsiTheme="majorHAnsi"/>
          <w:lang w:val="en-GB"/>
        </w:rPr>
        <w:t xml:space="preserve"> </w:t>
      </w:r>
      <w:r w:rsidR="0017420E" w:rsidRPr="00372D80">
        <w:rPr>
          <w:rFonts w:asciiTheme="majorHAnsi" w:hAnsiTheme="majorHAnsi"/>
          <w:lang w:val="en-GB"/>
        </w:rPr>
        <w:t>Single arm meta-analysis was performed using a restricted maximum likelihood random effects model with inverse variance; secondary subgroup analysis and meta regression were then performed.</w:t>
      </w:r>
      <w:r>
        <w:rPr>
          <w:rFonts w:asciiTheme="majorHAnsi" w:hAnsiTheme="majorHAnsi"/>
          <w:lang w:val="en-GB"/>
        </w:rPr>
        <w:t xml:space="preserve"> </w:t>
      </w:r>
      <w:r w:rsidR="0017420E">
        <w:rPr>
          <w:rFonts w:asciiTheme="majorHAnsi" w:hAnsiTheme="majorHAnsi"/>
          <w:lang w:val="en-GB"/>
        </w:rPr>
        <w:t>A</w:t>
      </w:r>
      <w:r w:rsidR="0017420E" w:rsidRPr="00372D80">
        <w:rPr>
          <w:rFonts w:asciiTheme="majorHAnsi" w:hAnsiTheme="majorHAnsi"/>
          <w:lang w:val="en-GB"/>
        </w:rPr>
        <w:t>nnualised relapse rates (ARR), or relapse numbers/rates suitable for conversion into ARR during pregnancy and the post-partum period</w:t>
      </w:r>
      <w:r w:rsidR="0017420E">
        <w:rPr>
          <w:rFonts w:asciiTheme="majorHAnsi" w:hAnsiTheme="majorHAnsi"/>
          <w:lang w:val="en-GB"/>
        </w:rPr>
        <w:t xml:space="preserve"> were included. Secondary subgroup analysis examined</w:t>
      </w:r>
      <w:r w:rsidR="00C85328">
        <w:rPr>
          <w:rFonts w:asciiTheme="majorHAnsi" w:hAnsiTheme="majorHAnsi"/>
          <w:lang w:val="en-GB"/>
        </w:rPr>
        <w:t xml:space="preserve"> year of data collection, </w:t>
      </w:r>
      <w:r w:rsidR="0017420E">
        <w:rPr>
          <w:rFonts w:asciiTheme="majorHAnsi" w:hAnsiTheme="majorHAnsi"/>
          <w:lang w:val="en-GB"/>
        </w:rPr>
        <w:t xml:space="preserve">DMT exposure, breastfeeding and </w:t>
      </w:r>
      <w:r w:rsidR="00C85328">
        <w:rPr>
          <w:rFonts w:asciiTheme="majorHAnsi" w:hAnsiTheme="majorHAnsi"/>
          <w:lang w:val="en-GB"/>
        </w:rPr>
        <w:t>data source.</w:t>
      </w:r>
    </w:p>
    <w:p w14:paraId="7DD7E476" w14:textId="357B7D3A" w:rsidR="00B33339" w:rsidRPr="0017420E" w:rsidRDefault="000E0C76">
      <w:pPr>
        <w:rPr>
          <w:rFonts w:asciiTheme="majorHAnsi" w:hAnsiTheme="majorHAnsi"/>
          <w:b/>
          <w:lang w:val="en-GB"/>
        </w:rPr>
      </w:pPr>
      <w:r w:rsidRPr="00372D80">
        <w:rPr>
          <w:rFonts w:asciiTheme="majorHAnsi" w:hAnsiTheme="majorHAnsi"/>
          <w:b/>
          <w:lang w:val="en-GB"/>
        </w:rPr>
        <w:t>Results</w:t>
      </w:r>
      <w:r w:rsidR="0017420E">
        <w:rPr>
          <w:rFonts w:asciiTheme="majorHAnsi" w:hAnsiTheme="majorHAnsi"/>
          <w:b/>
          <w:lang w:val="en-GB"/>
        </w:rPr>
        <w:t xml:space="preserve">: </w:t>
      </w:r>
      <w:r w:rsidRPr="00372D80">
        <w:rPr>
          <w:rFonts w:asciiTheme="majorHAnsi" w:hAnsiTheme="majorHAnsi"/>
          <w:lang w:val="en-GB"/>
        </w:rPr>
        <w:t>7034 pregnancies</w:t>
      </w:r>
      <w:r w:rsidR="00717CF5">
        <w:rPr>
          <w:rFonts w:asciiTheme="majorHAnsi" w:hAnsiTheme="majorHAnsi"/>
          <w:lang w:val="en-GB"/>
        </w:rPr>
        <w:t xml:space="preserve"> from</w:t>
      </w:r>
      <w:r w:rsidR="003E6363" w:rsidRPr="00372D80">
        <w:rPr>
          <w:rFonts w:asciiTheme="majorHAnsi" w:hAnsiTheme="majorHAnsi"/>
          <w:lang w:val="en-GB"/>
        </w:rPr>
        <w:t xml:space="preserve"> </w:t>
      </w:r>
      <w:r w:rsidRPr="00372D80">
        <w:rPr>
          <w:rFonts w:asciiTheme="majorHAnsi" w:hAnsiTheme="majorHAnsi"/>
          <w:lang w:val="en-GB"/>
        </w:rPr>
        <w:t>6430 women</w:t>
      </w:r>
      <w:r w:rsidR="00717CF5">
        <w:rPr>
          <w:rFonts w:asciiTheme="majorHAnsi" w:hAnsiTheme="majorHAnsi"/>
          <w:lang w:val="en-GB"/>
        </w:rPr>
        <w:t xml:space="preserve"> were included</w:t>
      </w:r>
      <w:r w:rsidRPr="00372D80">
        <w:rPr>
          <w:rFonts w:asciiTheme="majorHAnsi" w:hAnsiTheme="majorHAnsi"/>
          <w:lang w:val="en-GB"/>
        </w:rPr>
        <w:t>. ARR fell from 0.57 (95%CI 0.45-0.70) pre-pregnancy to 0.36 (0.28-0.44), 0.29 (0.21-0.36) and 0.16 (0.11-0.21) during trimesters 1,2, and 3</w:t>
      </w:r>
      <w:r w:rsidR="00717CF5">
        <w:rPr>
          <w:rFonts w:asciiTheme="majorHAnsi" w:hAnsiTheme="majorHAnsi"/>
          <w:lang w:val="en-GB"/>
        </w:rPr>
        <w:t xml:space="preserve">, with </w:t>
      </w:r>
      <w:r w:rsidRPr="00372D80">
        <w:rPr>
          <w:rFonts w:asciiTheme="majorHAnsi" w:hAnsiTheme="majorHAnsi"/>
          <w:lang w:val="en-GB"/>
        </w:rPr>
        <w:t xml:space="preserve">a post-partum rebound (ARR 0.85, 95%CI 0.70-1.00). ARR </w:t>
      </w:r>
      <w:r w:rsidR="003E6363" w:rsidRPr="00372D80">
        <w:rPr>
          <w:rFonts w:asciiTheme="majorHAnsi" w:hAnsiTheme="majorHAnsi"/>
          <w:lang w:val="en-GB"/>
        </w:rPr>
        <w:t>reduced</w:t>
      </w:r>
      <w:r w:rsidRPr="00372D80">
        <w:rPr>
          <w:rFonts w:asciiTheme="majorHAnsi" w:hAnsiTheme="majorHAnsi"/>
          <w:lang w:val="en-GB"/>
        </w:rPr>
        <w:t xml:space="preserve"> pre-pregnancy and post-partum over time (p&lt;0.001). </w:t>
      </w:r>
      <w:r w:rsidR="0017420E">
        <w:rPr>
          <w:rFonts w:asciiTheme="majorHAnsi" w:hAnsiTheme="majorHAnsi"/>
          <w:lang w:val="en-GB"/>
        </w:rPr>
        <w:t>R</w:t>
      </w:r>
      <w:r w:rsidR="008F5357" w:rsidRPr="00372D80">
        <w:rPr>
          <w:rFonts w:asciiTheme="majorHAnsi" w:hAnsiTheme="majorHAnsi"/>
          <w:lang w:val="en-GB"/>
        </w:rPr>
        <w:t xml:space="preserve">elapse rates were lower in claims databases than </w:t>
      </w:r>
      <w:r w:rsidR="00717CF5">
        <w:rPr>
          <w:rFonts w:asciiTheme="majorHAnsi" w:hAnsiTheme="majorHAnsi"/>
          <w:lang w:val="en-GB"/>
        </w:rPr>
        <w:t>elsewhere</w:t>
      </w:r>
      <w:r w:rsidRPr="00372D80">
        <w:rPr>
          <w:rFonts w:asciiTheme="majorHAnsi" w:hAnsiTheme="majorHAnsi"/>
          <w:lang w:val="en-GB"/>
        </w:rPr>
        <w:t xml:space="preserve">. </w:t>
      </w:r>
    </w:p>
    <w:p w14:paraId="531043BF" w14:textId="60DBB58D" w:rsidR="00B33339" w:rsidRPr="00717CF5" w:rsidRDefault="000E0C76">
      <w:pPr>
        <w:rPr>
          <w:rFonts w:asciiTheme="majorHAnsi" w:hAnsiTheme="majorHAnsi"/>
          <w:b/>
          <w:lang w:val="en-GB"/>
        </w:rPr>
      </w:pPr>
      <w:r w:rsidRPr="00372D80">
        <w:rPr>
          <w:rFonts w:asciiTheme="majorHAnsi" w:hAnsiTheme="majorHAnsi"/>
          <w:b/>
          <w:lang w:val="en-GB"/>
        </w:rPr>
        <w:t>Conclusions</w:t>
      </w:r>
      <w:r w:rsidR="00717CF5">
        <w:rPr>
          <w:rFonts w:asciiTheme="majorHAnsi" w:hAnsiTheme="majorHAnsi"/>
          <w:b/>
          <w:lang w:val="en-GB"/>
        </w:rPr>
        <w:t xml:space="preserve">: </w:t>
      </w:r>
      <w:r w:rsidRPr="00372D80">
        <w:rPr>
          <w:rFonts w:asciiTheme="majorHAnsi" w:hAnsiTheme="majorHAnsi"/>
          <w:lang w:val="en-GB"/>
        </w:rPr>
        <w:t xml:space="preserve">Despite high heterogeneity, </w:t>
      </w:r>
      <w:r w:rsidR="003E6363" w:rsidRPr="00372D80">
        <w:rPr>
          <w:rFonts w:asciiTheme="majorHAnsi" w:hAnsiTheme="majorHAnsi"/>
          <w:lang w:val="en-GB"/>
        </w:rPr>
        <w:t>we</w:t>
      </w:r>
      <w:r w:rsidR="00240CAF" w:rsidRPr="00372D80">
        <w:rPr>
          <w:rFonts w:asciiTheme="majorHAnsi" w:hAnsiTheme="majorHAnsi"/>
          <w:lang w:val="en-GB"/>
        </w:rPr>
        <w:t xml:space="preserve"> confirm the historic assumption that ARR reduces during pregnancy</w:t>
      </w:r>
      <w:r w:rsidR="00717CF5">
        <w:rPr>
          <w:rFonts w:asciiTheme="majorHAnsi" w:hAnsiTheme="majorHAnsi"/>
          <w:lang w:val="en-GB"/>
        </w:rPr>
        <w:t>, and</w:t>
      </w:r>
      <w:r w:rsidR="00240CAF" w:rsidRPr="00372D80">
        <w:rPr>
          <w:rFonts w:asciiTheme="majorHAnsi" w:hAnsiTheme="majorHAnsi"/>
          <w:lang w:val="en-GB"/>
        </w:rPr>
        <w:t xml:space="preserve"> demonstrate an overall reduction in </w:t>
      </w:r>
      <w:r w:rsidRPr="00372D80">
        <w:rPr>
          <w:rFonts w:asciiTheme="majorHAnsi" w:hAnsiTheme="majorHAnsi"/>
          <w:lang w:val="en-GB"/>
        </w:rPr>
        <w:t>ARR</w:t>
      </w:r>
      <w:r w:rsidR="008B34EC" w:rsidRPr="00372D80">
        <w:rPr>
          <w:rFonts w:asciiTheme="majorHAnsi" w:hAnsiTheme="majorHAnsi"/>
          <w:lang w:val="en-GB"/>
        </w:rPr>
        <w:t xml:space="preserve"> over time</w:t>
      </w:r>
      <w:r w:rsidRPr="00372D80">
        <w:rPr>
          <w:rFonts w:asciiTheme="majorHAnsi" w:hAnsiTheme="majorHAnsi"/>
          <w:lang w:val="en-GB"/>
        </w:rPr>
        <w:t xml:space="preserve">. </w:t>
      </w:r>
      <w:r w:rsidR="00C85328">
        <w:rPr>
          <w:rFonts w:asciiTheme="majorHAnsi" w:hAnsiTheme="majorHAnsi"/>
          <w:lang w:val="en-GB"/>
        </w:rPr>
        <w:t>S</w:t>
      </w:r>
      <w:r w:rsidR="00C85328" w:rsidRPr="004977CF">
        <w:rPr>
          <w:rFonts w:asciiTheme="majorHAnsi" w:hAnsiTheme="majorHAnsi"/>
          <w:lang w:val="en-GB"/>
        </w:rPr>
        <w:t>tudies using data originating from claims databases demonstrated a lower relapse rate at all time points</w:t>
      </w:r>
      <w:r w:rsidR="00C85328">
        <w:rPr>
          <w:rFonts w:asciiTheme="majorHAnsi" w:hAnsiTheme="majorHAnsi"/>
          <w:lang w:val="en-GB"/>
        </w:rPr>
        <w:t>, which has not previously been demonstrated.</w:t>
      </w:r>
    </w:p>
    <w:p w14:paraId="3203E7FB" w14:textId="77777777" w:rsidR="00B33339" w:rsidRPr="00372D80" w:rsidRDefault="00B33339">
      <w:pPr>
        <w:rPr>
          <w:rFonts w:asciiTheme="majorHAnsi" w:hAnsiTheme="majorHAnsi"/>
          <w:lang w:val="en-GB"/>
        </w:rPr>
      </w:pPr>
    </w:p>
    <w:p w14:paraId="5AE749BF" w14:textId="77777777" w:rsidR="00B33339" w:rsidRPr="00372D80" w:rsidRDefault="000E0C76">
      <w:pPr>
        <w:rPr>
          <w:rFonts w:asciiTheme="majorHAnsi" w:hAnsiTheme="majorHAnsi"/>
          <w:b/>
          <w:lang w:val="en-GB"/>
        </w:rPr>
      </w:pPr>
      <w:r w:rsidRPr="00372D80">
        <w:rPr>
          <w:rFonts w:asciiTheme="majorHAnsi" w:hAnsiTheme="majorHAnsi"/>
          <w:lang w:val="en-GB"/>
        </w:rPr>
        <w:br w:type="page"/>
      </w:r>
    </w:p>
    <w:p w14:paraId="7604FBC0" w14:textId="77777777" w:rsidR="00B33339" w:rsidRPr="00372D80" w:rsidRDefault="000E0C76">
      <w:pPr>
        <w:rPr>
          <w:rFonts w:asciiTheme="majorHAnsi" w:hAnsiTheme="majorHAnsi"/>
          <w:b/>
          <w:lang w:val="en-GB"/>
        </w:rPr>
      </w:pPr>
      <w:r w:rsidRPr="00372D80">
        <w:rPr>
          <w:rFonts w:asciiTheme="majorHAnsi" w:hAnsiTheme="majorHAnsi"/>
          <w:b/>
          <w:lang w:val="en-GB"/>
        </w:rPr>
        <w:lastRenderedPageBreak/>
        <w:t>Introduction</w:t>
      </w:r>
    </w:p>
    <w:p w14:paraId="383AED03" w14:textId="778B51A3" w:rsidR="00B33339" w:rsidRPr="00372D80" w:rsidRDefault="000E0C76">
      <w:pPr>
        <w:rPr>
          <w:rFonts w:asciiTheme="majorHAnsi" w:hAnsiTheme="majorHAnsi"/>
          <w:lang w:val="en-GB"/>
        </w:rPr>
      </w:pPr>
      <w:r w:rsidRPr="00372D80">
        <w:rPr>
          <w:rFonts w:asciiTheme="majorHAnsi" w:hAnsiTheme="majorHAnsi"/>
          <w:lang w:val="en-GB"/>
        </w:rPr>
        <w:t xml:space="preserve">Multiple sclerosis is most commonly diagnosed in young women - 70% of people with MS are female, and the mean age of onset is 32 </w:t>
      </w:r>
      <w:hyperlink r:id="rId6">
        <w:r w:rsidRPr="00372D80">
          <w:rPr>
            <w:rFonts w:asciiTheme="majorHAnsi" w:hAnsiTheme="majorHAnsi"/>
            <w:color w:val="000000"/>
            <w:lang w:val="en-GB"/>
          </w:rPr>
          <w:t>[1]</w:t>
        </w:r>
      </w:hyperlink>
      <w:r w:rsidRPr="00372D80">
        <w:rPr>
          <w:rFonts w:asciiTheme="majorHAnsi" w:hAnsiTheme="majorHAnsi"/>
          <w:lang w:val="en-GB"/>
        </w:rPr>
        <w:t xml:space="preserve">. Most are diagnosed with relapsing-remitting MS. The accepted dogma is that overall relapse rates fall during pregnancy, with a post-partum rebound in disease activity </w:t>
      </w:r>
      <w:hyperlink r:id="rId7">
        <w:r w:rsidRPr="00372D80">
          <w:rPr>
            <w:rFonts w:asciiTheme="majorHAnsi" w:hAnsiTheme="majorHAnsi"/>
            <w:color w:val="000000"/>
            <w:lang w:val="en-GB"/>
          </w:rPr>
          <w:t>[2]</w:t>
        </w:r>
      </w:hyperlink>
      <w:r w:rsidRPr="00372D80">
        <w:rPr>
          <w:rFonts w:asciiTheme="majorHAnsi" w:hAnsiTheme="majorHAnsi"/>
          <w:lang w:val="en-GB"/>
        </w:rPr>
        <w:t>;</w:t>
      </w:r>
      <w:r w:rsidR="008B34EC" w:rsidRPr="00372D80">
        <w:rPr>
          <w:rFonts w:asciiTheme="majorHAnsi" w:hAnsiTheme="majorHAnsi"/>
          <w:lang w:val="en-GB"/>
        </w:rPr>
        <w:t xml:space="preserve"> </w:t>
      </w:r>
      <w:proofErr w:type="gramStart"/>
      <w:r w:rsidR="008B34EC" w:rsidRPr="00372D80">
        <w:rPr>
          <w:rFonts w:asciiTheme="majorHAnsi" w:hAnsiTheme="majorHAnsi"/>
          <w:lang w:val="en-GB"/>
        </w:rPr>
        <w:t>however</w:t>
      </w:r>
      <w:proofErr w:type="gramEnd"/>
      <w:r w:rsidRPr="00372D80">
        <w:rPr>
          <w:rFonts w:asciiTheme="majorHAnsi" w:hAnsiTheme="majorHAnsi"/>
          <w:lang w:val="en-GB"/>
        </w:rPr>
        <w:t xml:space="preserve"> this is based on data drawn from an untreated natural history cohort with active disease. </w:t>
      </w:r>
    </w:p>
    <w:p w14:paraId="47A35419" w14:textId="77777777" w:rsidR="00B33339" w:rsidRPr="00372D80" w:rsidRDefault="00B33339">
      <w:pPr>
        <w:rPr>
          <w:rFonts w:asciiTheme="majorHAnsi" w:hAnsiTheme="majorHAnsi"/>
          <w:lang w:val="en-GB"/>
        </w:rPr>
      </w:pPr>
    </w:p>
    <w:p w14:paraId="5FDE0BE9" w14:textId="77777777" w:rsidR="00B33339" w:rsidRPr="00372D80" w:rsidRDefault="000E0C76">
      <w:pPr>
        <w:rPr>
          <w:rFonts w:asciiTheme="majorHAnsi" w:hAnsiTheme="majorHAnsi"/>
          <w:lang w:val="en-GB"/>
        </w:rPr>
      </w:pPr>
      <w:r w:rsidRPr="00372D80">
        <w:rPr>
          <w:rFonts w:asciiTheme="majorHAnsi" w:hAnsiTheme="majorHAnsi"/>
          <w:lang w:val="en-GB"/>
        </w:rPr>
        <w:t xml:space="preserve">Evolving MS diagnostic criteria </w:t>
      </w:r>
      <w:hyperlink r:id="rId8">
        <w:r w:rsidRPr="00372D80">
          <w:rPr>
            <w:rFonts w:asciiTheme="majorHAnsi" w:hAnsiTheme="majorHAnsi"/>
            <w:color w:val="000000"/>
            <w:lang w:val="en-GB"/>
          </w:rPr>
          <w:t>[3]</w:t>
        </w:r>
      </w:hyperlink>
      <w:r w:rsidRPr="00372D80">
        <w:rPr>
          <w:rFonts w:asciiTheme="majorHAnsi" w:hAnsiTheme="majorHAnsi"/>
          <w:lang w:val="en-GB"/>
        </w:rPr>
        <w:t xml:space="preserve"> mean that individuals who did not meet diagnostic criteria 20 years ago are now diagnosed with MS and offered disease modifying treatment (DMT). Historically women with MS were advised to defer treatment until they had completed their families. The increasing realisation that early effective treatment has potential long-term benefits </w:t>
      </w:r>
      <w:hyperlink r:id="rId9">
        <w:r w:rsidRPr="00372D80">
          <w:rPr>
            <w:rFonts w:asciiTheme="majorHAnsi" w:hAnsiTheme="majorHAnsi"/>
            <w:color w:val="000000"/>
            <w:lang w:val="en-GB"/>
          </w:rPr>
          <w:t>[4]</w:t>
        </w:r>
      </w:hyperlink>
      <w:r w:rsidRPr="00372D80">
        <w:rPr>
          <w:rFonts w:asciiTheme="majorHAnsi" w:hAnsiTheme="majorHAnsi"/>
          <w:lang w:val="en-GB"/>
        </w:rPr>
        <w:t xml:space="preserve"> means that more people with MS start DMT soon after diagnosis. Concerns regarding the safety of DMT in pregnancy have led to women with MS being counselled to stop DMT for weeks or months prior to trying to conceive. Similarly, women have faced a choice between early resumption of DMT post-partum or breastfeeding, with the two seen as mutually exclusive. </w:t>
      </w:r>
    </w:p>
    <w:p w14:paraId="647BD8C3" w14:textId="77777777" w:rsidR="00B33339" w:rsidRPr="00372D80" w:rsidRDefault="00B33339">
      <w:pPr>
        <w:rPr>
          <w:rFonts w:asciiTheme="majorHAnsi" w:hAnsiTheme="majorHAnsi"/>
          <w:lang w:val="en-GB"/>
        </w:rPr>
      </w:pPr>
    </w:p>
    <w:p w14:paraId="7E3798FD" w14:textId="77777777" w:rsidR="00B33339" w:rsidRPr="004977CF" w:rsidRDefault="000E0C76">
      <w:pPr>
        <w:rPr>
          <w:rFonts w:asciiTheme="majorHAnsi" w:hAnsiTheme="majorHAnsi"/>
          <w:lang w:val="en-GB"/>
        </w:rPr>
      </w:pPr>
      <w:r w:rsidRPr="00372D80">
        <w:rPr>
          <w:rFonts w:asciiTheme="majorHAnsi" w:hAnsiTheme="majorHAnsi"/>
          <w:lang w:val="en-GB"/>
        </w:rPr>
        <w:t xml:space="preserve">More recent research has </w:t>
      </w:r>
      <w:r w:rsidR="00E422F9" w:rsidRPr="00372D80">
        <w:rPr>
          <w:rFonts w:asciiTheme="majorHAnsi" w:hAnsiTheme="majorHAnsi"/>
          <w:lang w:val="en-GB"/>
        </w:rPr>
        <w:t>focused</w:t>
      </w:r>
      <w:r w:rsidRPr="00372D80">
        <w:rPr>
          <w:rFonts w:asciiTheme="majorHAnsi" w:hAnsiTheme="majorHAnsi"/>
          <w:lang w:val="en-GB"/>
        </w:rPr>
        <w:t xml:space="preserve"> on the influence of DMT cessation, washout, and re-commencement on both disease activity/relapse rates and neonatal outcomes, along with attempts to assess the impact of breast-feeding on post-partum MS disease activity. </w:t>
      </w:r>
      <w:r w:rsidR="00E422F9" w:rsidRPr="00372D80">
        <w:rPr>
          <w:rFonts w:asciiTheme="majorHAnsi" w:hAnsiTheme="majorHAnsi"/>
          <w:lang w:val="en-GB"/>
        </w:rPr>
        <w:t>T</w:t>
      </w:r>
      <w:r w:rsidRPr="00372D80">
        <w:rPr>
          <w:rFonts w:asciiTheme="majorHAnsi" w:hAnsiTheme="majorHAnsi"/>
          <w:lang w:val="en-GB"/>
        </w:rPr>
        <w:t xml:space="preserve">here have been few attempts to integrate the data evolving from these more modern cohorts </w:t>
      </w:r>
      <w:hyperlink r:id="rId10">
        <w:r w:rsidRPr="00372D80">
          <w:rPr>
            <w:rFonts w:asciiTheme="majorHAnsi" w:hAnsiTheme="majorHAnsi"/>
            <w:color w:val="000000"/>
            <w:lang w:val="en-GB"/>
          </w:rPr>
          <w:t>[5]</w:t>
        </w:r>
      </w:hyperlink>
      <w:r w:rsidRPr="00372D80">
        <w:rPr>
          <w:rFonts w:asciiTheme="majorHAnsi" w:hAnsiTheme="majorHAnsi"/>
          <w:lang w:val="en-GB"/>
        </w:rPr>
        <w:t xml:space="preserve"> </w:t>
      </w:r>
      <w:hyperlink r:id="rId11">
        <w:r w:rsidRPr="00372D80">
          <w:rPr>
            <w:rFonts w:asciiTheme="majorHAnsi" w:hAnsiTheme="majorHAnsi"/>
            <w:color w:val="000000"/>
            <w:lang w:val="en-GB"/>
          </w:rPr>
          <w:t>[6]</w:t>
        </w:r>
      </w:hyperlink>
      <w:hyperlink r:id="rId12">
        <w:r w:rsidRPr="004977CF">
          <w:rPr>
            <w:rFonts w:asciiTheme="majorHAnsi" w:hAnsiTheme="majorHAnsi"/>
            <w:color w:val="000000"/>
            <w:lang w:val="en-GB"/>
          </w:rPr>
          <w:t>[7]</w:t>
        </w:r>
      </w:hyperlink>
      <w:r w:rsidRPr="004977CF">
        <w:rPr>
          <w:rFonts w:asciiTheme="majorHAnsi" w:hAnsiTheme="majorHAnsi"/>
          <w:lang w:val="en-GB"/>
        </w:rPr>
        <w:t>. Evolving diagnosis and treatment considerations in MS continue to pose challenges for patient management in relation to family planning.</w:t>
      </w:r>
    </w:p>
    <w:p w14:paraId="35F50E2F" w14:textId="77777777" w:rsidR="00B33339" w:rsidRPr="004977CF" w:rsidRDefault="00B33339">
      <w:pPr>
        <w:rPr>
          <w:rFonts w:asciiTheme="majorHAnsi" w:hAnsiTheme="majorHAnsi"/>
          <w:lang w:val="en-GB"/>
        </w:rPr>
      </w:pPr>
    </w:p>
    <w:p w14:paraId="152DE6AF" w14:textId="77777777" w:rsidR="00B33339" w:rsidRPr="004977CF" w:rsidRDefault="000E0C76">
      <w:pPr>
        <w:rPr>
          <w:rFonts w:asciiTheme="majorHAnsi" w:hAnsiTheme="majorHAnsi"/>
          <w:lang w:val="en-GB"/>
        </w:rPr>
      </w:pPr>
      <w:r w:rsidRPr="004977CF">
        <w:rPr>
          <w:rFonts w:asciiTheme="majorHAnsi" w:hAnsiTheme="majorHAnsi"/>
          <w:lang w:val="en-GB"/>
        </w:rPr>
        <w:t xml:space="preserve">In this meta-analysis we set out to establish the pattern of relapse rates in women with MS during pregnancy, examine if and how this has changed over the past 20 years, and explore possible reasons for any changes observed. </w:t>
      </w:r>
    </w:p>
    <w:p w14:paraId="1CF7979A" w14:textId="77777777" w:rsidR="00B33339" w:rsidRPr="004977CF" w:rsidRDefault="00B33339">
      <w:pPr>
        <w:rPr>
          <w:rFonts w:asciiTheme="majorHAnsi" w:hAnsiTheme="majorHAnsi"/>
          <w:b/>
          <w:lang w:val="en-GB"/>
        </w:rPr>
      </w:pPr>
    </w:p>
    <w:p w14:paraId="617FA21F" w14:textId="77777777" w:rsidR="00B33339" w:rsidRPr="004977CF" w:rsidRDefault="000E0C76">
      <w:pPr>
        <w:rPr>
          <w:rFonts w:asciiTheme="majorHAnsi" w:hAnsiTheme="majorHAnsi"/>
          <w:b/>
          <w:lang w:val="en-GB"/>
        </w:rPr>
      </w:pPr>
      <w:r w:rsidRPr="004977CF">
        <w:rPr>
          <w:rFonts w:asciiTheme="majorHAnsi" w:hAnsiTheme="majorHAnsi"/>
          <w:b/>
          <w:lang w:val="en-GB"/>
        </w:rPr>
        <w:t>Methods</w:t>
      </w:r>
    </w:p>
    <w:p w14:paraId="787B5B6C" w14:textId="77777777" w:rsidR="00B33339" w:rsidRPr="004977CF" w:rsidRDefault="000E0C76">
      <w:pPr>
        <w:rPr>
          <w:rFonts w:asciiTheme="majorHAnsi" w:hAnsiTheme="majorHAnsi"/>
          <w:i/>
          <w:lang w:val="en-GB"/>
        </w:rPr>
      </w:pPr>
      <w:r w:rsidRPr="004977CF">
        <w:rPr>
          <w:rFonts w:asciiTheme="majorHAnsi" w:hAnsiTheme="majorHAnsi"/>
          <w:i/>
          <w:lang w:val="en-GB"/>
        </w:rPr>
        <w:t>Data extraction and quality assessment</w:t>
      </w:r>
    </w:p>
    <w:p w14:paraId="2F6F281C" w14:textId="77777777" w:rsidR="00B33339" w:rsidRPr="004977CF" w:rsidRDefault="000E0C76">
      <w:pPr>
        <w:rPr>
          <w:rFonts w:asciiTheme="majorHAnsi" w:hAnsiTheme="majorHAnsi"/>
          <w:lang w:val="en-GB"/>
        </w:rPr>
      </w:pPr>
      <w:proofErr w:type="spellStart"/>
      <w:r w:rsidRPr="004977CF">
        <w:rPr>
          <w:rFonts w:asciiTheme="majorHAnsi" w:hAnsiTheme="majorHAnsi"/>
          <w:lang w:val="en-GB"/>
        </w:rPr>
        <w:t>Pubmed</w:t>
      </w:r>
      <w:proofErr w:type="spellEnd"/>
      <w:r w:rsidRPr="004977CF">
        <w:rPr>
          <w:rFonts w:asciiTheme="majorHAnsi" w:hAnsiTheme="majorHAnsi"/>
          <w:lang w:val="en-GB"/>
        </w:rPr>
        <w:t xml:space="preserve"> (including Medline), </w:t>
      </w:r>
      <w:proofErr w:type="spellStart"/>
      <w:r w:rsidRPr="004977CF">
        <w:rPr>
          <w:rFonts w:asciiTheme="majorHAnsi" w:hAnsiTheme="majorHAnsi"/>
          <w:lang w:val="en-GB"/>
        </w:rPr>
        <w:t>Embase</w:t>
      </w:r>
      <w:proofErr w:type="spellEnd"/>
      <w:r w:rsidRPr="004977CF">
        <w:rPr>
          <w:rFonts w:asciiTheme="majorHAnsi" w:hAnsiTheme="majorHAnsi"/>
          <w:lang w:val="en-GB"/>
        </w:rPr>
        <w:t xml:space="preserve"> and the Cochrane database were searched using the terms “multiple sclerosis” and “pregnancy” with publication year 1998 or later. Reference lists of review articles were perused, and experts in the field were consulted. Quality was assessed using a modified version of the Newcastle-</w:t>
      </w:r>
      <w:proofErr w:type="spellStart"/>
      <w:r w:rsidRPr="004977CF">
        <w:rPr>
          <w:rFonts w:asciiTheme="majorHAnsi" w:hAnsiTheme="majorHAnsi"/>
          <w:lang w:val="en-GB"/>
        </w:rPr>
        <w:t>Ottowa</w:t>
      </w:r>
      <w:proofErr w:type="spellEnd"/>
      <w:r w:rsidRPr="004977CF">
        <w:rPr>
          <w:rFonts w:asciiTheme="majorHAnsi" w:hAnsiTheme="majorHAnsi"/>
          <w:lang w:val="en-GB"/>
        </w:rPr>
        <w:t xml:space="preserve"> scale </w:t>
      </w:r>
      <w:hyperlink r:id="rId13">
        <w:r w:rsidRPr="004977CF">
          <w:rPr>
            <w:rFonts w:asciiTheme="majorHAnsi" w:hAnsiTheme="majorHAnsi"/>
            <w:color w:val="000000"/>
            <w:lang w:val="en-GB"/>
          </w:rPr>
          <w:t>[8]</w:t>
        </w:r>
      </w:hyperlink>
      <w:r w:rsidRPr="004977CF">
        <w:rPr>
          <w:rFonts w:asciiTheme="majorHAnsi" w:hAnsiTheme="majorHAnsi"/>
          <w:lang w:val="en-GB"/>
        </w:rPr>
        <w:t>.</w:t>
      </w:r>
    </w:p>
    <w:p w14:paraId="566286F9" w14:textId="77777777" w:rsidR="00B33339" w:rsidRPr="004977CF" w:rsidRDefault="000E0C76">
      <w:pPr>
        <w:rPr>
          <w:rFonts w:asciiTheme="majorHAnsi" w:hAnsiTheme="majorHAnsi"/>
          <w:lang w:val="en-GB"/>
        </w:rPr>
      </w:pPr>
      <w:r w:rsidRPr="004977CF">
        <w:rPr>
          <w:rFonts w:asciiTheme="majorHAnsi" w:hAnsiTheme="majorHAnsi"/>
          <w:lang w:val="en-GB"/>
        </w:rPr>
        <w:t xml:space="preserve"> </w:t>
      </w:r>
    </w:p>
    <w:p w14:paraId="1CE0DF44" w14:textId="77777777" w:rsidR="00B33339" w:rsidRPr="004977CF" w:rsidRDefault="000E0C76">
      <w:pPr>
        <w:rPr>
          <w:rFonts w:asciiTheme="majorHAnsi" w:hAnsiTheme="majorHAnsi"/>
          <w:lang w:val="en-GB"/>
        </w:rPr>
      </w:pPr>
      <w:r w:rsidRPr="004977CF">
        <w:rPr>
          <w:rFonts w:asciiTheme="majorHAnsi" w:hAnsiTheme="majorHAnsi"/>
          <w:lang w:val="en-GB"/>
        </w:rPr>
        <w:t xml:space="preserve">Studies with a publication date of 1998 (the year of PRIMS publication </w:t>
      </w:r>
      <w:hyperlink r:id="rId14">
        <w:r w:rsidRPr="004977CF">
          <w:rPr>
            <w:rFonts w:asciiTheme="majorHAnsi" w:hAnsiTheme="majorHAnsi"/>
            <w:color w:val="000000"/>
            <w:lang w:val="en-GB"/>
          </w:rPr>
          <w:t>[2]</w:t>
        </w:r>
      </w:hyperlink>
      <w:r w:rsidRPr="004977CF">
        <w:rPr>
          <w:rFonts w:asciiTheme="majorHAnsi" w:hAnsiTheme="majorHAnsi"/>
          <w:lang w:val="en-GB"/>
        </w:rPr>
        <w:t xml:space="preserve">) to present were considered for inclusion. Studies were considered if they contained information on a minimum of 20 MS pregnancies in order to mitigate bias resulting from small case series. Studies where individual women had &gt;1 pregnancy </w:t>
      </w:r>
      <w:proofErr w:type="gramStart"/>
      <w:r w:rsidRPr="004977CF">
        <w:rPr>
          <w:rFonts w:asciiTheme="majorHAnsi" w:hAnsiTheme="majorHAnsi"/>
          <w:lang w:val="en-GB"/>
        </w:rPr>
        <w:t>were</w:t>
      </w:r>
      <w:proofErr w:type="gramEnd"/>
      <w:r w:rsidRPr="004977CF">
        <w:rPr>
          <w:rFonts w:asciiTheme="majorHAnsi" w:hAnsiTheme="majorHAnsi"/>
          <w:lang w:val="en-GB"/>
        </w:rPr>
        <w:t xml:space="preserve"> included, with each pregnancy counted as an independent event </w:t>
      </w:r>
      <w:hyperlink r:id="rId15">
        <w:r w:rsidRPr="004977CF">
          <w:rPr>
            <w:rFonts w:asciiTheme="majorHAnsi" w:hAnsiTheme="majorHAnsi"/>
            <w:color w:val="000000"/>
            <w:lang w:val="en-GB"/>
          </w:rPr>
          <w:t>[9]</w:t>
        </w:r>
      </w:hyperlink>
      <w:r w:rsidRPr="004977CF">
        <w:rPr>
          <w:rFonts w:asciiTheme="majorHAnsi" w:hAnsiTheme="majorHAnsi"/>
          <w:lang w:val="en-GB"/>
        </w:rPr>
        <w:t xml:space="preserve">. Clinical trials examining the potential effect of immunomodulators on post-partum relapse rates were excluded. Both prospective and retrospective cohorts were considered for inclusion. Studies were suitable for inclusion if they gave either raw relapse data, annualised relapse rates (ARR), or relapse numbers/rates suitable for conversion into ARR using standard </w:t>
      </w:r>
      <w:proofErr w:type="spellStart"/>
      <w:r w:rsidRPr="004977CF">
        <w:rPr>
          <w:rFonts w:asciiTheme="majorHAnsi" w:hAnsiTheme="majorHAnsi"/>
          <w:lang w:val="en-GB"/>
        </w:rPr>
        <w:t>formuale</w:t>
      </w:r>
      <w:proofErr w:type="spellEnd"/>
      <w:r w:rsidRPr="004977CF">
        <w:rPr>
          <w:rFonts w:asciiTheme="majorHAnsi" w:hAnsiTheme="majorHAnsi"/>
          <w:lang w:val="en-GB"/>
        </w:rPr>
        <w:t xml:space="preserve">, for at least one of: </w:t>
      </w:r>
    </w:p>
    <w:p w14:paraId="79E20140" w14:textId="77777777" w:rsidR="00B33339" w:rsidRPr="004977CF" w:rsidRDefault="000E0C76">
      <w:pPr>
        <w:rPr>
          <w:rFonts w:asciiTheme="majorHAnsi" w:hAnsiTheme="majorHAnsi"/>
          <w:lang w:val="en-GB"/>
        </w:rPr>
      </w:pPr>
      <w:r w:rsidRPr="004977CF">
        <w:rPr>
          <w:rFonts w:asciiTheme="majorHAnsi" w:hAnsiTheme="majorHAnsi"/>
          <w:lang w:val="en-GB"/>
        </w:rPr>
        <w:tab/>
      </w:r>
      <w:proofErr w:type="spellStart"/>
      <w:r w:rsidRPr="004977CF">
        <w:rPr>
          <w:rFonts w:asciiTheme="majorHAnsi" w:hAnsiTheme="majorHAnsi"/>
          <w:lang w:val="en-GB"/>
        </w:rPr>
        <w:t>i</w:t>
      </w:r>
      <w:proofErr w:type="spellEnd"/>
      <w:r w:rsidRPr="004977CF">
        <w:rPr>
          <w:rFonts w:asciiTheme="majorHAnsi" w:hAnsiTheme="majorHAnsi"/>
          <w:lang w:val="en-GB"/>
        </w:rPr>
        <w:t>. Baseline pre-pregnancy relapse rates over a minimum 3 months to maximum 24 months prior to pregnancy</w:t>
      </w:r>
    </w:p>
    <w:p w14:paraId="6E56F460" w14:textId="77777777" w:rsidR="00B33339" w:rsidRPr="004977CF" w:rsidRDefault="000E0C76">
      <w:pPr>
        <w:rPr>
          <w:rFonts w:asciiTheme="majorHAnsi" w:hAnsiTheme="majorHAnsi"/>
          <w:lang w:val="en-GB"/>
        </w:rPr>
      </w:pPr>
      <w:r w:rsidRPr="004977CF">
        <w:rPr>
          <w:rFonts w:asciiTheme="majorHAnsi" w:hAnsiTheme="majorHAnsi"/>
          <w:lang w:val="en-GB"/>
        </w:rPr>
        <w:lastRenderedPageBreak/>
        <w:tab/>
        <w:t>ii. Trimesters 1,2, and/or 3 of pregnancy</w:t>
      </w:r>
    </w:p>
    <w:p w14:paraId="18E9F818" w14:textId="77777777" w:rsidR="00B33339" w:rsidRPr="004977CF" w:rsidRDefault="000E0C76">
      <w:pPr>
        <w:rPr>
          <w:rFonts w:asciiTheme="majorHAnsi" w:hAnsiTheme="majorHAnsi"/>
          <w:lang w:val="en-GB"/>
        </w:rPr>
      </w:pPr>
      <w:r w:rsidRPr="004977CF">
        <w:rPr>
          <w:rFonts w:asciiTheme="majorHAnsi" w:hAnsiTheme="majorHAnsi"/>
          <w:lang w:val="en-GB"/>
        </w:rPr>
        <w:tab/>
        <w:t>iii. Entire pregnancy (9 months)</w:t>
      </w:r>
    </w:p>
    <w:p w14:paraId="62DF75E0" w14:textId="77777777" w:rsidR="00B33339" w:rsidRPr="004977CF" w:rsidRDefault="000E0C76">
      <w:pPr>
        <w:rPr>
          <w:rFonts w:asciiTheme="majorHAnsi" w:hAnsiTheme="majorHAnsi"/>
          <w:lang w:val="en-GB"/>
        </w:rPr>
      </w:pPr>
      <w:r w:rsidRPr="004977CF">
        <w:rPr>
          <w:rFonts w:asciiTheme="majorHAnsi" w:hAnsiTheme="majorHAnsi"/>
          <w:lang w:val="en-GB"/>
        </w:rPr>
        <w:tab/>
        <w:t xml:space="preserve">iv. </w:t>
      </w:r>
      <w:proofErr w:type="gramStart"/>
      <w:r w:rsidRPr="004977CF">
        <w:rPr>
          <w:rFonts w:asciiTheme="majorHAnsi" w:hAnsiTheme="majorHAnsi"/>
          <w:lang w:val="en-GB"/>
        </w:rPr>
        <w:t>3 or 12 months</w:t>
      </w:r>
      <w:proofErr w:type="gramEnd"/>
      <w:r w:rsidRPr="004977CF">
        <w:rPr>
          <w:rFonts w:asciiTheme="majorHAnsi" w:hAnsiTheme="majorHAnsi"/>
          <w:lang w:val="en-GB"/>
        </w:rPr>
        <w:t xml:space="preserve"> post-partum</w:t>
      </w:r>
    </w:p>
    <w:p w14:paraId="31BA0551" w14:textId="77777777" w:rsidR="008F5357" w:rsidRPr="004977CF" w:rsidRDefault="000E0C76">
      <w:pPr>
        <w:rPr>
          <w:rFonts w:asciiTheme="majorHAnsi" w:hAnsiTheme="majorHAnsi"/>
          <w:lang w:val="en-GB"/>
        </w:rPr>
      </w:pPr>
      <w:r w:rsidRPr="004977CF">
        <w:rPr>
          <w:rFonts w:asciiTheme="majorHAnsi" w:hAnsiTheme="majorHAnsi"/>
          <w:lang w:val="en-GB"/>
        </w:rPr>
        <w:t xml:space="preserve">Studies were not required to provide data on either DMT use or breastfeeding in order to be included; </w:t>
      </w:r>
      <w:proofErr w:type="gramStart"/>
      <w:r w:rsidRPr="004977CF">
        <w:rPr>
          <w:rFonts w:asciiTheme="majorHAnsi" w:hAnsiTheme="majorHAnsi"/>
          <w:lang w:val="en-GB"/>
        </w:rPr>
        <w:t>however</w:t>
      </w:r>
      <w:proofErr w:type="gramEnd"/>
      <w:r w:rsidRPr="004977CF">
        <w:rPr>
          <w:rFonts w:asciiTheme="majorHAnsi" w:hAnsiTheme="majorHAnsi"/>
          <w:lang w:val="en-GB"/>
        </w:rPr>
        <w:t xml:space="preserve"> where this was provided it was recorded. Where data were given by subgroup (e.g. by DMT exposure at a particular time point, or breastfeeding behaviour) these were recorded as separate cohorts. Cohorts within papers were cross-referenced, and where overlapping the latest (most recent, and largest) cohort was included in the analysis. </w:t>
      </w:r>
    </w:p>
    <w:p w14:paraId="486AC054" w14:textId="77777777" w:rsidR="008F5357" w:rsidRPr="004977CF" w:rsidRDefault="008F5357">
      <w:pPr>
        <w:rPr>
          <w:rFonts w:asciiTheme="majorHAnsi" w:hAnsiTheme="majorHAnsi"/>
          <w:lang w:val="en-GB"/>
        </w:rPr>
      </w:pPr>
    </w:p>
    <w:p w14:paraId="4261306E" w14:textId="39E46003" w:rsidR="00B33339" w:rsidRPr="004977CF" w:rsidRDefault="008F5357">
      <w:pPr>
        <w:rPr>
          <w:rFonts w:asciiTheme="majorHAnsi" w:hAnsiTheme="majorHAnsi"/>
          <w:lang w:val="en-GB"/>
        </w:rPr>
      </w:pPr>
      <w:r w:rsidRPr="004977CF">
        <w:rPr>
          <w:rFonts w:asciiTheme="majorHAnsi" w:hAnsiTheme="majorHAnsi"/>
          <w:lang w:val="en-GB"/>
        </w:rPr>
        <w:t>The original data</w:t>
      </w:r>
      <w:r w:rsidR="00543055" w:rsidRPr="004977CF">
        <w:rPr>
          <w:rFonts w:asciiTheme="majorHAnsi" w:hAnsiTheme="majorHAnsi"/>
          <w:lang w:val="en-GB"/>
        </w:rPr>
        <w:t xml:space="preserve"> </w:t>
      </w:r>
      <w:r w:rsidRPr="004977CF">
        <w:rPr>
          <w:rFonts w:asciiTheme="majorHAnsi" w:hAnsiTheme="majorHAnsi"/>
          <w:lang w:val="en-GB"/>
        </w:rPr>
        <w:t>source used was recorded, and classified as one of 3 types – MS database (</w:t>
      </w:r>
      <w:r w:rsidR="008B34EC" w:rsidRPr="004977CF">
        <w:rPr>
          <w:rFonts w:asciiTheme="majorHAnsi" w:hAnsiTheme="majorHAnsi"/>
          <w:lang w:val="en-GB"/>
        </w:rPr>
        <w:t xml:space="preserve">i.e. a database </w:t>
      </w:r>
      <w:r w:rsidRPr="004977CF">
        <w:rPr>
          <w:rFonts w:asciiTheme="majorHAnsi" w:hAnsiTheme="majorHAnsi"/>
          <w:lang w:val="en-GB"/>
        </w:rPr>
        <w:t xml:space="preserve">including all </w:t>
      </w:r>
      <w:r w:rsidR="008B34EC" w:rsidRPr="004977CF">
        <w:rPr>
          <w:rFonts w:asciiTheme="majorHAnsi" w:hAnsiTheme="majorHAnsi"/>
          <w:lang w:val="en-GB"/>
        </w:rPr>
        <w:t xml:space="preserve">MS </w:t>
      </w:r>
      <w:r w:rsidRPr="004977CF">
        <w:rPr>
          <w:rFonts w:asciiTheme="majorHAnsi" w:hAnsiTheme="majorHAnsi"/>
          <w:lang w:val="en-GB"/>
        </w:rPr>
        <w:t>patients</w:t>
      </w:r>
      <w:r w:rsidR="008B34EC" w:rsidRPr="004977CF">
        <w:rPr>
          <w:rFonts w:asciiTheme="majorHAnsi" w:hAnsiTheme="majorHAnsi"/>
          <w:lang w:val="en-GB"/>
        </w:rPr>
        <w:t xml:space="preserve"> seen in a particular centre or region</w:t>
      </w:r>
      <w:r w:rsidRPr="004977CF">
        <w:rPr>
          <w:rFonts w:asciiTheme="majorHAnsi" w:hAnsiTheme="majorHAnsi"/>
          <w:lang w:val="en-GB"/>
        </w:rPr>
        <w:t>, from which patients with pregnancy were selected in a post-hoc manner), pregnancy-specific database (</w:t>
      </w:r>
      <w:r w:rsidR="008B34EC" w:rsidRPr="004977CF">
        <w:rPr>
          <w:rFonts w:asciiTheme="majorHAnsi" w:hAnsiTheme="majorHAnsi"/>
          <w:lang w:val="en-GB"/>
        </w:rPr>
        <w:t>i.e. enrolling/including</w:t>
      </w:r>
      <w:r w:rsidRPr="004977CF">
        <w:rPr>
          <w:rFonts w:asciiTheme="majorHAnsi" w:hAnsiTheme="majorHAnsi"/>
          <w:lang w:val="en-GB"/>
        </w:rPr>
        <w:t xml:space="preserve"> only those patients who are either pregnant or actively express a desire for pregnancy), and claims databases (based on medical insurance claims or coding in medical notes used to bill patients). Where data were taken from alternative sources, such as retrospective questionnaires on a small cohort of patients, these studies were</w:t>
      </w:r>
      <w:r w:rsidR="008B34EC" w:rsidRPr="004977CF">
        <w:rPr>
          <w:rFonts w:asciiTheme="majorHAnsi" w:hAnsiTheme="majorHAnsi"/>
          <w:lang w:val="en-GB"/>
        </w:rPr>
        <w:t xml:space="preserve"> included in the main analysis but</w:t>
      </w:r>
      <w:r w:rsidRPr="004977CF">
        <w:rPr>
          <w:rFonts w:asciiTheme="majorHAnsi" w:hAnsiTheme="majorHAnsi"/>
          <w:lang w:val="en-GB"/>
        </w:rPr>
        <w:t xml:space="preserve"> excluded from subgroup analyses examining the role of the data source in potentially driving heterogeneity. </w:t>
      </w:r>
    </w:p>
    <w:p w14:paraId="258BC49A" w14:textId="77777777" w:rsidR="00B33339" w:rsidRPr="004977CF" w:rsidRDefault="00B33339">
      <w:pPr>
        <w:rPr>
          <w:rFonts w:asciiTheme="majorHAnsi" w:hAnsiTheme="majorHAnsi"/>
          <w:lang w:val="en-GB"/>
        </w:rPr>
      </w:pPr>
    </w:p>
    <w:p w14:paraId="7E021D36" w14:textId="77777777" w:rsidR="00B33339" w:rsidRPr="004977CF" w:rsidRDefault="000E0C76">
      <w:pPr>
        <w:rPr>
          <w:rFonts w:asciiTheme="majorHAnsi" w:hAnsiTheme="majorHAnsi"/>
          <w:lang w:val="en-GB"/>
        </w:rPr>
      </w:pPr>
      <w:r w:rsidRPr="004977CF">
        <w:rPr>
          <w:rFonts w:asciiTheme="majorHAnsi" w:hAnsiTheme="majorHAnsi"/>
          <w:lang w:val="en-GB"/>
        </w:rPr>
        <w:t xml:space="preserve">Where available, the year(s) of participant </w:t>
      </w:r>
      <w:proofErr w:type="spellStart"/>
      <w:r w:rsidRPr="004977CF">
        <w:rPr>
          <w:rFonts w:asciiTheme="majorHAnsi" w:hAnsiTheme="majorHAnsi"/>
          <w:lang w:val="en-GB"/>
        </w:rPr>
        <w:t>enrollment</w:t>
      </w:r>
      <w:proofErr w:type="spellEnd"/>
      <w:r w:rsidRPr="004977CF">
        <w:rPr>
          <w:rFonts w:asciiTheme="majorHAnsi" w:hAnsiTheme="majorHAnsi"/>
          <w:lang w:val="en-GB"/>
        </w:rPr>
        <w:t>/data collection were recorded</w:t>
      </w:r>
      <w:r w:rsidR="00240CAF" w:rsidRPr="004977CF">
        <w:rPr>
          <w:rFonts w:asciiTheme="majorHAnsi" w:hAnsiTheme="majorHAnsi"/>
          <w:lang w:val="en-GB"/>
        </w:rPr>
        <w:t xml:space="preserve"> from published data</w:t>
      </w:r>
      <w:r w:rsidRPr="004977CF">
        <w:rPr>
          <w:rFonts w:asciiTheme="majorHAnsi" w:hAnsiTheme="majorHAnsi"/>
          <w:lang w:val="en-GB"/>
        </w:rPr>
        <w:t xml:space="preserve">, and the </w:t>
      </w:r>
      <w:proofErr w:type="spellStart"/>
      <w:r w:rsidRPr="004977CF">
        <w:rPr>
          <w:rFonts w:asciiTheme="majorHAnsi" w:hAnsiTheme="majorHAnsi"/>
          <w:lang w:val="en-GB"/>
        </w:rPr>
        <w:t>mid</w:t>
      </w:r>
      <w:r w:rsidR="00E422F9" w:rsidRPr="004977CF">
        <w:rPr>
          <w:rFonts w:asciiTheme="majorHAnsi" w:hAnsiTheme="majorHAnsi"/>
          <w:lang w:val="en-GB"/>
        </w:rPr>
        <w:t xml:space="preserve"> </w:t>
      </w:r>
      <w:r w:rsidRPr="004977CF">
        <w:rPr>
          <w:rFonts w:asciiTheme="majorHAnsi" w:hAnsiTheme="majorHAnsi"/>
          <w:lang w:val="en-GB"/>
        </w:rPr>
        <w:t>year</w:t>
      </w:r>
      <w:proofErr w:type="spellEnd"/>
      <w:r w:rsidRPr="004977CF">
        <w:rPr>
          <w:rFonts w:asciiTheme="majorHAnsi" w:hAnsiTheme="majorHAnsi"/>
          <w:lang w:val="en-GB"/>
        </w:rPr>
        <w:t xml:space="preserve"> of </w:t>
      </w:r>
      <w:proofErr w:type="spellStart"/>
      <w:r w:rsidRPr="004977CF">
        <w:rPr>
          <w:rFonts w:asciiTheme="majorHAnsi" w:hAnsiTheme="majorHAnsi"/>
          <w:lang w:val="en-GB"/>
        </w:rPr>
        <w:t>enrollment</w:t>
      </w:r>
      <w:proofErr w:type="spellEnd"/>
      <w:r w:rsidRPr="004977CF">
        <w:rPr>
          <w:rFonts w:asciiTheme="majorHAnsi" w:hAnsiTheme="majorHAnsi"/>
          <w:lang w:val="en-GB"/>
        </w:rPr>
        <w:t xml:space="preserve"> calculated. Where specified in the manuscript, the MS diagnostic criteria used were recorded. Where multiple diagnostic criteria were used across cohorts, the earliest criteria used were recorded and used for analysis. Where standard error (se) was given this was recorded, alternatively this was calculated from standard deviation or interquartile range using standard formulae. </w:t>
      </w:r>
    </w:p>
    <w:p w14:paraId="32279595" w14:textId="77777777" w:rsidR="00B33339" w:rsidRPr="004977CF" w:rsidRDefault="00B33339">
      <w:pPr>
        <w:rPr>
          <w:rFonts w:asciiTheme="majorHAnsi" w:hAnsiTheme="majorHAnsi"/>
          <w:lang w:val="en-GB"/>
        </w:rPr>
      </w:pPr>
    </w:p>
    <w:p w14:paraId="33A23D70" w14:textId="77777777" w:rsidR="00B33339" w:rsidRPr="004977CF" w:rsidRDefault="000E0C76">
      <w:pPr>
        <w:rPr>
          <w:rFonts w:asciiTheme="majorHAnsi" w:hAnsiTheme="majorHAnsi"/>
          <w:i/>
          <w:lang w:val="en-GB"/>
        </w:rPr>
      </w:pPr>
      <w:r w:rsidRPr="004977CF">
        <w:rPr>
          <w:rFonts w:asciiTheme="majorHAnsi" w:hAnsiTheme="majorHAnsi"/>
          <w:i/>
          <w:lang w:val="en-GB"/>
        </w:rPr>
        <w:t>Statistical analysis</w:t>
      </w:r>
    </w:p>
    <w:p w14:paraId="721BB006" w14:textId="77777777" w:rsidR="00B33339" w:rsidRPr="004977CF" w:rsidRDefault="000E0C76">
      <w:pPr>
        <w:rPr>
          <w:rFonts w:asciiTheme="majorHAnsi" w:hAnsiTheme="majorHAnsi"/>
          <w:lang w:val="en-GB"/>
        </w:rPr>
      </w:pPr>
      <w:r w:rsidRPr="004977CF">
        <w:rPr>
          <w:rFonts w:asciiTheme="majorHAnsi" w:hAnsiTheme="majorHAnsi"/>
          <w:lang w:val="en-GB"/>
        </w:rPr>
        <w:t>Single arm meta-analysis was performed on relapse rate using a restricted maximum likelihood random effects model with inverse variance. Confidence intervals were set at 95%. Study heterogeneity was assessed using I</w:t>
      </w:r>
      <w:r w:rsidRPr="004977CF">
        <w:rPr>
          <w:rFonts w:asciiTheme="majorHAnsi" w:hAnsiTheme="majorHAnsi"/>
          <w:vertAlign w:val="superscript"/>
          <w:lang w:val="en-GB"/>
        </w:rPr>
        <w:t>2</w:t>
      </w:r>
      <w:r w:rsidRPr="004977CF">
        <w:rPr>
          <w:rFonts w:asciiTheme="majorHAnsi" w:hAnsiTheme="majorHAnsi"/>
          <w:lang w:val="en-GB"/>
        </w:rPr>
        <w:t>; bias was assessed using</w:t>
      </w:r>
      <w:r w:rsidR="00E422F9" w:rsidRPr="004977CF">
        <w:rPr>
          <w:rFonts w:asciiTheme="majorHAnsi" w:hAnsiTheme="majorHAnsi"/>
          <w:lang w:val="en-GB"/>
        </w:rPr>
        <w:t xml:space="preserve"> both</w:t>
      </w:r>
      <w:r w:rsidRPr="004977CF">
        <w:rPr>
          <w:rFonts w:asciiTheme="majorHAnsi" w:hAnsiTheme="majorHAnsi"/>
          <w:lang w:val="en-GB"/>
        </w:rPr>
        <w:t xml:space="preserve"> visual inspection of funnel plots and Egger statistic. ARR was the primary outcome measure. </w:t>
      </w:r>
    </w:p>
    <w:p w14:paraId="2B3CDB2E" w14:textId="77777777" w:rsidR="00B33339" w:rsidRPr="004977CF" w:rsidRDefault="00B33339">
      <w:pPr>
        <w:rPr>
          <w:rFonts w:asciiTheme="majorHAnsi" w:hAnsiTheme="majorHAnsi"/>
          <w:lang w:val="en-GB"/>
        </w:rPr>
      </w:pPr>
    </w:p>
    <w:p w14:paraId="58B13712" w14:textId="77777777" w:rsidR="00B33339" w:rsidRPr="004977CF" w:rsidRDefault="000E0C76">
      <w:pPr>
        <w:rPr>
          <w:rFonts w:asciiTheme="majorHAnsi" w:hAnsiTheme="majorHAnsi"/>
          <w:lang w:val="en-GB"/>
        </w:rPr>
      </w:pPr>
      <w:r w:rsidRPr="004977CF">
        <w:rPr>
          <w:rFonts w:asciiTheme="majorHAnsi" w:hAnsiTheme="majorHAnsi"/>
          <w:lang w:val="en-GB"/>
        </w:rPr>
        <w:t>In order to explore the potential contribution of factors to between-study heterogeneity and/or change over time, pre-specified subgroup analyses were performed. Studies were divided into three subgroups according to the mid-year of data collection: 1994-2004, 2005-2009 and 2009-present; and according to the MS diagnostic criteria used. Random effects meta regression was performed, subgroup comparisons performed using chi square, and I</w:t>
      </w:r>
      <w:r w:rsidRPr="004977CF">
        <w:rPr>
          <w:rFonts w:asciiTheme="majorHAnsi" w:hAnsiTheme="majorHAnsi"/>
          <w:vertAlign w:val="superscript"/>
          <w:lang w:val="en-GB"/>
        </w:rPr>
        <w:t>2</w:t>
      </w:r>
      <w:r w:rsidR="00E422F9" w:rsidRPr="004977CF">
        <w:rPr>
          <w:rFonts w:asciiTheme="majorHAnsi" w:hAnsiTheme="majorHAnsi"/>
          <w:lang w:val="en-GB"/>
        </w:rPr>
        <w:t xml:space="preserve"> was u</w:t>
      </w:r>
      <w:r w:rsidRPr="004977CF">
        <w:rPr>
          <w:rFonts w:asciiTheme="majorHAnsi" w:hAnsiTheme="majorHAnsi"/>
          <w:lang w:val="en-GB"/>
        </w:rPr>
        <w:t xml:space="preserve">sed to assess residual heterogeneity. </w:t>
      </w:r>
    </w:p>
    <w:p w14:paraId="219A92B2" w14:textId="77777777" w:rsidR="00B33339" w:rsidRPr="004977CF" w:rsidRDefault="00B33339">
      <w:pPr>
        <w:rPr>
          <w:rFonts w:asciiTheme="majorHAnsi" w:hAnsiTheme="majorHAnsi"/>
          <w:lang w:val="en-GB"/>
        </w:rPr>
      </w:pPr>
    </w:p>
    <w:p w14:paraId="41FA7262" w14:textId="773944F9" w:rsidR="00B33339" w:rsidRPr="004977CF" w:rsidRDefault="00E422F9">
      <w:pPr>
        <w:rPr>
          <w:rFonts w:asciiTheme="majorHAnsi" w:hAnsiTheme="majorHAnsi"/>
          <w:lang w:val="en-GB"/>
        </w:rPr>
      </w:pPr>
      <w:r w:rsidRPr="004977CF">
        <w:rPr>
          <w:rFonts w:asciiTheme="majorHAnsi" w:hAnsiTheme="majorHAnsi"/>
          <w:lang w:val="en-GB"/>
        </w:rPr>
        <w:t>Subsequently</w:t>
      </w:r>
      <w:r w:rsidR="000E0C76" w:rsidRPr="004977CF">
        <w:rPr>
          <w:rFonts w:asciiTheme="majorHAnsi" w:hAnsiTheme="majorHAnsi"/>
          <w:lang w:val="en-GB"/>
        </w:rPr>
        <w:t xml:space="preserve"> meta regression was performed on ARR pre-pregnancy and in each trimester of pregnancy according to the proportion of individuals exposed to DMT: (</w:t>
      </w:r>
      <w:proofErr w:type="spellStart"/>
      <w:r w:rsidR="000E0C76" w:rsidRPr="004977CF">
        <w:rPr>
          <w:rFonts w:asciiTheme="majorHAnsi" w:hAnsiTheme="majorHAnsi"/>
          <w:lang w:val="en-GB"/>
        </w:rPr>
        <w:t>i</w:t>
      </w:r>
      <w:proofErr w:type="spellEnd"/>
      <w:r w:rsidR="000E0C76" w:rsidRPr="004977CF">
        <w:rPr>
          <w:rFonts w:asciiTheme="majorHAnsi" w:hAnsiTheme="majorHAnsi"/>
          <w:lang w:val="en-GB"/>
        </w:rPr>
        <w:t>) at any time in the 2 years prior to pregnancy, and (ii) at the time of conception. Additionally, the effect of (</w:t>
      </w:r>
      <w:proofErr w:type="spellStart"/>
      <w:r w:rsidR="000E0C76" w:rsidRPr="004977CF">
        <w:rPr>
          <w:rFonts w:asciiTheme="majorHAnsi" w:hAnsiTheme="majorHAnsi"/>
          <w:lang w:val="en-GB"/>
        </w:rPr>
        <w:t>i</w:t>
      </w:r>
      <w:proofErr w:type="spellEnd"/>
      <w:r w:rsidR="000E0C76" w:rsidRPr="004977CF">
        <w:rPr>
          <w:rFonts w:asciiTheme="majorHAnsi" w:hAnsiTheme="majorHAnsi"/>
          <w:lang w:val="en-GB"/>
        </w:rPr>
        <w:t xml:space="preserve">) DMT exposure in the first 3 months post-partum, and (ii) the proportion of the study population reported to be breastfeeding on </w:t>
      </w:r>
      <w:r w:rsidR="000E0C76" w:rsidRPr="004977CF">
        <w:rPr>
          <w:rFonts w:asciiTheme="majorHAnsi" w:hAnsiTheme="majorHAnsi"/>
          <w:lang w:val="en-GB"/>
        </w:rPr>
        <w:lastRenderedPageBreak/>
        <w:t xml:space="preserve">post-partum ARR was examined in a similar manner. </w:t>
      </w:r>
      <w:r w:rsidR="00615112" w:rsidRPr="004977CF">
        <w:rPr>
          <w:rFonts w:asciiTheme="majorHAnsi" w:hAnsiTheme="majorHAnsi"/>
          <w:lang w:val="en-GB"/>
        </w:rPr>
        <w:t xml:space="preserve">ARR according to </w:t>
      </w:r>
      <w:r w:rsidR="008B34EC" w:rsidRPr="004977CF">
        <w:rPr>
          <w:rFonts w:asciiTheme="majorHAnsi" w:hAnsiTheme="majorHAnsi"/>
          <w:lang w:val="en-GB"/>
        </w:rPr>
        <w:t xml:space="preserve">primary </w:t>
      </w:r>
      <w:r w:rsidR="008F5357" w:rsidRPr="004977CF">
        <w:rPr>
          <w:rFonts w:asciiTheme="majorHAnsi" w:hAnsiTheme="majorHAnsi"/>
          <w:lang w:val="en-GB"/>
        </w:rPr>
        <w:t xml:space="preserve">data source </w:t>
      </w:r>
      <w:r w:rsidR="008B34EC" w:rsidRPr="004977CF">
        <w:rPr>
          <w:rFonts w:asciiTheme="majorHAnsi" w:hAnsiTheme="majorHAnsi"/>
          <w:lang w:val="en-GB"/>
        </w:rPr>
        <w:t>(</w:t>
      </w:r>
      <w:r w:rsidR="008F5357" w:rsidRPr="004977CF">
        <w:rPr>
          <w:rFonts w:asciiTheme="majorHAnsi" w:hAnsiTheme="majorHAnsi"/>
          <w:lang w:val="en-GB"/>
        </w:rPr>
        <w:t>as defined above</w:t>
      </w:r>
      <w:r w:rsidR="008B34EC" w:rsidRPr="004977CF">
        <w:rPr>
          <w:rFonts w:asciiTheme="majorHAnsi" w:hAnsiTheme="majorHAnsi"/>
          <w:lang w:val="en-GB"/>
        </w:rPr>
        <w:t>)</w:t>
      </w:r>
      <w:r w:rsidR="008F5357" w:rsidRPr="004977CF">
        <w:rPr>
          <w:rFonts w:asciiTheme="majorHAnsi" w:hAnsiTheme="majorHAnsi"/>
          <w:lang w:val="en-GB"/>
        </w:rPr>
        <w:t xml:space="preserve"> was </w:t>
      </w:r>
      <w:r w:rsidR="00615112" w:rsidRPr="004977CF">
        <w:rPr>
          <w:rFonts w:asciiTheme="majorHAnsi" w:hAnsiTheme="majorHAnsi"/>
          <w:lang w:val="en-GB"/>
        </w:rPr>
        <w:t xml:space="preserve">also </w:t>
      </w:r>
      <w:r w:rsidR="008F5357" w:rsidRPr="004977CF">
        <w:rPr>
          <w:rFonts w:asciiTheme="majorHAnsi" w:hAnsiTheme="majorHAnsi"/>
          <w:lang w:val="en-GB"/>
        </w:rPr>
        <w:t xml:space="preserve">explored. </w:t>
      </w:r>
      <w:r w:rsidR="000E0C76" w:rsidRPr="004977CF">
        <w:rPr>
          <w:rFonts w:asciiTheme="majorHAnsi" w:hAnsiTheme="majorHAnsi"/>
          <w:lang w:val="en-GB"/>
        </w:rPr>
        <w:t>Residual study heterogeneity for each of these analyses was assessed using I</w:t>
      </w:r>
      <w:r w:rsidR="000E0C76" w:rsidRPr="004977CF">
        <w:rPr>
          <w:rFonts w:asciiTheme="majorHAnsi" w:hAnsiTheme="majorHAnsi"/>
          <w:vertAlign w:val="superscript"/>
          <w:lang w:val="en-GB"/>
        </w:rPr>
        <w:t>2</w:t>
      </w:r>
      <w:r w:rsidR="000E0C76" w:rsidRPr="004977CF">
        <w:rPr>
          <w:rFonts w:asciiTheme="majorHAnsi" w:hAnsiTheme="majorHAnsi"/>
          <w:lang w:val="en-GB"/>
        </w:rPr>
        <w:t xml:space="preserve">. </w:t>
      </w:r>
    </w:p>
    <w:p w14:paraId="4002EA86" w14:textId="77777777" w:rsidR="00B33339" w:rsidRPr="004977CF" w:rsidRDefault="00B33339">
      <w:pPr>
        <w:rPr>
          <w:rFonts w:asciiTheme="majorHAnsi" w:hAnsiTheme="majorHAnsi"/>
          <w:lang w:val="en-GB"/>
        </w:rPr>
      </w:pPr>
    </w:p>
    <w:p w14:paraId="4AEBF71D" w14:textId="77777777" w:rsidR="00B33339" w:rsidRPr="004977CF" w:rsidRDefault="000E0C76">
      <w:pPr>
        <w:rPr>
          <w:rFonts w:asciiTheme="majorHAnsi" w:hAnsiTheme="majorHAnsi"/>
          <w:lang w:val="en-GB"/>
        </w:rPr>
      </w:pPr>
      <w:r w:rsidRPr="004977CF">
        <w:rPr>
          <w:rFonts w:asciiTheme="majorHAnsi" w:hAnsiTheme="majorHAnsi"/>
          <w:lang w:val="en-GB"/>
        </w:rPr>
        <w:t>Finally, multivariate meta</w:t>
      </w:r>
      <w:r w:rsidR="00E422F9" w:rsidRPr="004977CF">
        <w:rPr>
          <w:rFonts w:asciiTheme="majorHAnsi" w:hAnsiTheme="majorHAnsi"/>
          <w:lang w:val="en-GB"/>
        </w:rPr>
        <w:t xml:space="preserve"> </w:t>
      </w:r>
      <w:r w:rsidRPr="004977CF">
        <w:rPr>
          <w:rFonts w:asciiTheme="majorHAnsi" w:hAnsiTheme="majorHAnsi"/>
          <w:lang w:val="en-GB"/>
        </w:rPr>
        <w:t xml:space="preserve">regression on post-partum relapse rate was performed including all variables of interest (mid-year of data collection, diagnostic criteria, </w:t>
      </w:r>
      <w:r w:rsidR="008F5357" w:rsidRPr="004977CF">
        <w:rPr>
          <w:rFonts w:asciiTheme="majorHAnsi" w:hAnsiTheme="majorHAnsi"/>
          <w:lang w:val="en-GB"/>
        </w:rPr>
        <w:t xml:space="preserve">data source, </w:t>
      </w:r>
      <w:r w:rsidRPr="004977CF">
        <w:rPr>
          <w:rFonts w:asciiTheme="majorHAnsi" w:hAnsiTheme="majorHAnsi"/>
          <w:lang w:val="en-GB"/>
        </w:rPr>
        <w:t xml:space="preserve">proportion exposed to DMT post-partum, and proportion breast-feeding) in order to establish the impact on heterogeneity when including all potential modifiers in the model. </w:t>
      </w:r>
    </w:p>
    <w:p w14:paraId="5973E49B" w14:textId="77777777" w:rsidR="00B33339" w:rsidRPr="004977CF" w:rsidRDefault="00B33339">
      <w:pPr>
        <w:rPr>
          <w:rFonts w:asciiTheme="majorHAnsi" w:hAnsiTheme="majorHAnsi"/>
          <w:lang w:val="en-GB"/>
        </w:rPr>
      </w:pPr>
    </w:p>
    <w:p w14:paraId="4E15FCAD" w14:textId="77777777" w:rsidR="00B33339" w:rsidRPr="004977CF" w:rsidRDefault="000E0C76">
      <w:pPr>
        <w:rPr>
          <w:rFonts w:asciiTheme="majorHAnsi" w:hAnsiTheme="majorHAnsi"/>
          <w:lang w:val="en-GB"/>
        </w:rPr>
      </w:pPr>
      <w:r w:rsidRPr="004977CF">
        <w:rPr>
          <w:rFonts w:asciiTheme="majorHAnsi" w:hAnsiTheme="majorHAnsi"/>
          <w:lang w:val="en-GB"/>
        </w:rPr>
        <w:t xml:space="preserve">Statistical significance was set at p&lt;0.05 in all analyses. All analyses were performed in </w:t>
      </w:r>
      <w:proofErr w:type="spellStart"/>
      <w:r w:rsidRPr="004977CF">
        <w:rPr>
          <w:rFonts w:asciiTheme="majorHAnsi" w:hAnsiTheme="majorHAnsi"/>
          <w:lang w:val="en-GB"/>
        </w:rPr>
        <w:t>stata</w:t>
      </w:r>
      <w:proofErr w:type="spellEnd"/>
      <w:r w:rsidRPr="004977CF">
        <w:rPr>
          <w:rFonts w:asciiTheme="majorHAnsi" w:hAnsiTheme="majorHAnsi"/>
          <w:lang w:val="en-GB"/>
        </w:rPr>
        <w:t xml:space="preserve"> v16.1 (</w:t>
      </w:r>
      <w:proofErr w:type="spellStart"/>
      <w:r w:rsidRPr="004977CF">
        <w:rPr>
          <w:rFonts w:asciiTheme="majorHAnsi" w:hAnsiTheme="majorHAnsi"/>
          <w:lang w:val="en-GB"/>
        </w:rPr>
        <w:t>Statacorp</w:t>
      </w:r>
      <w:proofErr w:type="spellEnd"/>
      <w:r w:rsidRPr="004977CF">
        <w:rPr>
          <w:rFonts w:asciiTheme="majorHAnsi" w:hAnsiTheme="majorHAnsi"/>
          <w:lang w:val="en-GB"/>
        </w:rPr>
        <w:t xml:space="preserve">). </w:t>
      </w:r>
    </w:p>
    <w:p w14:paraId="3C8B680B" w14:textId="77777777" w:rsidR="008F5357" w:rsidRPr="004977CF" w:rsidRDefault="008F5357">
      <w:pPr>
        <w:rPr>
          <w:rFonts w:asciiTheme="majorHAnsi" w:hAnsiTheme="majorHAnsi"/>
          <w:lang w:val="en-GB"/>
        </w:rPr>
      </w:pPr>
    </w:p>
    <w:p w14:paraId="4B2336C0" w14:textId="77777777" w:rsidR="006A5DE7" w:rsidRPr="004977CF" w:rsidRDefault="006A5DE7">
      <w:pPr>
        <w:rPr>
          <w:rFonts w:asciiTheme="majorHAnsi" w:hAnsiTheme="majorHAnsi"/>
          <w:b/>
          <w:lang w:val="en-GB"/>
        </w:rPr>
      </w:pPr>
      <w:r w:rsidRPr="004977CF">
        <w:rPr>
          <w:rFonts w:asciiTheme="majorHAnsi" w:hAnsiTheme="majorHAnsi"/>
          <w:b/>
          <w:lang w:val="en-GB"/>
        </w:rPr>
        <w:t>Data availability</w:t>
      </w:r>
    </w:p>
    <w:p w14:paraId="20F84BE7" w14:textId="77777777" w:rsidR="006A5DE7" w:rsidRPr="004977CF" w:rsidRDefault="006A5DE7">
      <w:pPr>
        <w:rPr>
          <w:rFonts w:asciiTheme="majorHAnsi" w:hAnsiTheme="majorHAnsi"/>
          <w:lang w:val="en-GB"/>
        </w:rPr>
      </w:pPr>
      <w:r w:rsidRPr="004977CF">
        <w:rPr>
          <w:rFonts w:asciiTheme="majorHAnsi" w:hAnsiTheme="majorHAnsi"/>
          <w:lang w:val="en-GB"/>
        </w:rPr>
        <w:t xml:space="preserve">This work used published data and existing Stata scripts. </w:t>
      </w:r>
      <w:r w:rsidR="00A33867" w:rsidRPr="004977CF">
        <w:rPr>
          <w:rFonts w:asciiTheme="majorHAnsi" w:hAnsiTheme="majorHAnsi"/>
          <w:lang w:val="en-GB"/>
        </w:rPr>
        <w:t>Data sources are presented in the PRISMA statement (supplementary data).</w:t>
      </w:r>
    </w:p>
    <w:p w14:paraId="7084A2D3" w14:textId="77777777" w:rsidR="00B33339" w:rsidRPr="004977CF" w:rsidRDefault="00B33339">
      <w:pPr>
        <w:rPr>
          <w:rFonts w:asciiTheme="majorHAnsi" w:hAnsiTheme="majorHAnsi"/>
          <w:lang w:val="en-GB"/>
        </w:rPr>
      </w:pPr>
    </w:p>
    <w:p w14:paraId="2B67648D" w14:textId="77777777" w:rsidR="00B33339" w:rsidRPr="004977CF" w:rsidRDefault="000E0C76">
      <w:pPr>
        <w:rPr>
          <w:rFonts w:asciiTheme="majorHAnsi" w:hAnsiTheme="majorHAnsi"/>
          <w:b/>
          <w:lang w:val="en-GB"/>
        </w:rPr>
      </w:pPr>
      <w:r w:rsidRPr="004977CF">
        <w:rPr>
          <w:rFonts w:asciiTheme="majorHAnsi" w:hAnsiTheme="majorHAnsi"/>
          <w:b/>
          <w:lang w:val="en-GB"/>
        </w:rPr>
        <w:t>Results</w:t>
      </w:r>
    </w:p>
    <w:p w14:paraId="38893E47" w14:textId="77777777" w:rsidR="00B33339" w:rsidRPr="004977CF" w:rsidRDefault="000E0C76">
      <w:pPr>
        <w:rPr>
          <w:rFonts w:asciiTheme="majorHAnsi" w:hAnsiTheme="majorHAnsi"/>
          <w:i/>
          <w:lang w:val="en-GB"/>
        </w:rPr>
      </w:pPr>
      <w:r w:rsidRPr="004977CF">
        <w:rPr>
          <w:rFonts w:asciiTheme="majorHAnsi" w:hAnsiTheme="majorHAnsi"/>
          <w:i/>
          <w:lang w:val="en-GB"/>
        </w:rPr>
        <w:t>Search results</w:t>
      </w:r>
    </w:p>
    <w:p w14:paraId="04270775" w14:textId="77777777" w:rsidR="00B33339" w:rsidRPr="004977CF" w:rsidRDefault="000E0C76">
      <w:pPr>
        <w:rPr>
          <w:rFonts w:asciiTheme="majorHAnsi" w:hAnsiTheme="majorHAnsi"/>
          <w:lang w:val="en-GB"/>
        </w:rPr>
      </w:pPr>
      <w:r w:rsidRPr="004977CF">
        <w:rPr>
          <w:rFonts w:asciiTheme="majorHAnsi" w:hAnsiTheme="majorHAnsi"/>
          <w:lang w:val="en-GB"/>
        </w:rPr>
        <w:t xml:space="preserve">1066 individual records were identified (1063 through </w:t>
      </w:r>
      <w:r w:rsidR="00E422F9" w:rsidRPr="004977CF">
        <w:rPr>
          <w:rFonts w:asciiTheme="majorHAnsi" w:hAnsiTheme="majorHAnsi"/>
          <w:lang w:val="en-GB"/>
        </w:rPr>
        <w:t xml:space="preserve">publication </w:t>
      </w:r>
      <w:r w:rsidRPr="004977CF">
        <w:rPr>
          <w:rFonts w:asciiTheme="majorHAnsi" w:hAnsiTheme="majorHAnsi"/>
          <w:lang w:val="en-GB"/>
        </w:rPr>
        <w:t xml:space="preserve">databases, an additional 3 through other sources). Of these, 811 were excluded through review of title and article descriptors. 255 abstracts were assessed for eligibility and 150 full text articles retrieved for review. The majority of studies excluded at this stage were studies examining the effect of disease modifying therapy (DMT) on </w:t>
      </w:r>
      <w:proofErr w:type="spellStart"/>
      <w:r w:rsidRPr="004977CF">
        <w:rPr>
          <w:rFonts w:asciiTheme="majorHAnsi" w:hAnsiTheme="majorHAnsi"/>
          <w:lang w:val="en-GB"/>
        </w:rPr>
        <w:t>fetal</w:t>
      </w:r>
      <w:proofErr w:type="spellEnd"/>
      <w:r w:rsidRPr="004977CF">
        <w:rPr>
          <w:rFonts w:asciiTheme="majorHAnsi" w:hAnsiTheme="majorHAnsi"/>
          <w:lang w:val="en-GB"/>
        </w:rPr>
        <w:t xml:space="preserve"> outcomes, with no data given on maternal relapse rates. Other notable exclusions were 8 clinical trials of </w:t>
      </w:r>
      <w:proofErr w:type="spellStart"/>
      <w:r w:rsidRPr="004977CF">
        <w:rPr>
          <w:rFonts w:asciiTheme="majorHAnsi" w:hAnsiTheme="majorHAnsi"/>
          <w:lang w:val="en-GB"/>
        </w:rPr>
        <w:t>IVIg</w:t>
      </w:r>
      <w:proofErr w:type="spellEnd"/>
      <w:r w:rsidRPr="004977CF">
        <w:rPr>
          <w:rFonts w:asciiTheme="majorHAnsi" w:hAnsiTheme="majorHAnsi"/>
          <w:lang w:val="en-GB"/>
        </w:rPr>
        <w:t xml:space="preserve"> (6 studies) or IV methylprednisolone (2 studies) either during pregnancy or post-partum to prevent relapses, 1 clinical trial of vitamin D during pregnancy, and 4 studies consisting of subgroups of patients included in subsequent publications (supplementary data 1). </w:t>
      </w:r>
    </w:p>
    <w:p w14:paraId="6855C8ED" w14:textId="77777777" w:rsidR="00B33339" w:rsidRPr="004977CF" w:rsidRDefault="00B33339">
      <w:pPr>
        <w:rPr>
          <w:rFonts w:asciiTheme="majorHAnsi" w:hAnsiTheme="majorHAnsi"/>
          <w:lang w:val="en-GB"/>
        </w:rPr>
      </w:pPr>
    </w:p>
    <w:p w14:paraId="3E0A197E" w14:textId="77777777" w:rsidR="00B33339" w:rsidRPr="004977CF" w:rsidRDefault="000E0C76">
      <w:pPr>
        <w:rPr>
          <w:rFonts w:asciiTheme="majorHAnsi" w:hAnsiTheme="majorHAnsi"/>
          <w:lang w:val="en-GB"/>
        </w:rPr>
      </w:pPr>
      <w:r w:rsidRPr="004977CF">
        <w:rPr>
          <w:rFonts w:asciiTheme="majorHAnsi" w:hAnsiTheme="majorHAnsi"/>
          <w:lang w:val="en-GB"/>
        </w:rPr>
        <w:t xml:space="preserve">Data from 27 papers and 1 conference presentation were included in the final synthesis. Details of included studies are given in table 1 and full references in supplementary data 2. </w:t>
      </w:r>
    </w:p>
    <w:p w14:paraId="2480D81B" w14:textId="77777777" w:rsidR="00B33339" w:rsidRPr="004977CF" w:rsidRDefault="00B33339">
      <w:pPr>
        <w:rPr>
          <w:rFonts w:asciiTheme="majorHAnsi" w:hAnsiTheme="majorHAnsi"/>
          <w:lang w:val="en-GB"/>
        </w:rPr>
      </w:pPr>
    </w:p>
    <w:p w14:paraId="7DEF5BC5" w14:textId="77777777" w:rsidR="00B33339" w:rsidRPr="004977CF" w:rsidRDefault="000E0C76">
      <w:pPr>
        <w:rPr>
          <w:rFonts w:asciiTheme="majorHAnsi" w:hAnsiTheme="majorHAnsi"/>
          <w:i/>
          <w:lang w:val="en-GB"/>
        </w:rPr>
      </w:pPr>
      <w:r w:rsidRPr="004977CF">
        <w:rPr>
          <w:rFonts w:asciiTheme="majorHAnsi" w:hAnsiTheme="majorHAnsi"/>
          <w:i/>
          <w:lang w:val="en-GB"/>
        </w:rPr>
        <w:t>Population demographics</w:t>
      </w:r>
    </w:p>
    <w:p w14:paraId="46E24B05" w14:textId="6B180D46" w:rsidR="0000188F" w:rsidRPr="004977CF" w:rsidRDefault="000E0C76">
      <w:pPr>
        <w:rPr>
          <w:rFonts w:asciiTheme="majorHAnsi" w:hAnsiTheme="majorHAnsi"/>
          <w:lang w:val="en-GB"/>
        </w:rPr>
      </w:pPr>
      <w:r w:rsidRPr="004977CF">
        <w:rPr>
          <w:rFonts w:asciiTheme="majorHAnsi" w:hAnsiTheme="majorHAnsi"/>
          <w:lang w:val="en-GB"/>
        </w:rPr>
        <w:t xml:space="preserve">A total of 7034 MS pregnancies in 6430 women were included in this meta-analysis. Data were available from a total of 28 studies, which were split into 34 cohorts for the purposes of analysis (table 1). Where provided, the range of mean age at pregnancy was 28.4-34.8 (median of mean age 31; IQR 30.2-31.9). Range of mean disease duration at the time of pregnancy was 2.8-10.7 years and range of median EDSS 0.7-2.4 (table 1). </w:t>
      </w:r>
      <w:r w:rsidR="0000188F" w:rsidRPr="004977CF">
        <w:rPr>
          <w:rFonts w:asciiTheme="majorHAnsi" w:hAnsiTheme="majorHAnsi"/>
          <w:lang w:val="en-GB"/>
        </w:rPr>
        <w:t>7 studies did not state the</w:t>
      </w:r>
      <w:r w:rsidR="002C6EE8" w:rsidRPr="004977CF">
        <w:rPr>
          <w:rFonts w:asciiTheme="majorHAnsi" w:hAnsiTheme="majorHAnsi"/>
          <w:lang w:val="en-GB"/>
        </w:rPr>
        <w:t xml:space="preserve"> MS subtype</w:t>
      </w:r>
      <w:r w:rsidR="0000188F" w:rsidRPr="004977CF">
        <w:rPr>
          <w:rFonts w:asciiTheme="majorHAnsi" w:hAnsiTheme="majorHAnsi"/>
          <w:lang w:val="en-GB"/>
        </w:rPr>
        <w:t xml:space="preserve"> of included participants; of the remaining studies 15/21 included only patients with relapsing remitting MS. Of the remaining 6 studies, 3 included &lt;5% individuals with progressive disease and all </w:t>
      </w:r>
      <w:r w:rsidR="001C4A24" w:rsidRPr="004977CF">
        <w:rPr>
          <w:rFonts w:asciiTheme="majorHAnsi" w:hAnsiTheme="majorHAnsi"/>
          <w:lang w:val="en-GB"/>
        </w:rPr>
        <w:t>had</w:t>
      </w:r>
      <w:r w:rsidR="0000188F" w:rsidRPr="004977CF">
        <w:rPr>
          <w:rFonts w:asciiTheme="majorHAnsi" w:hAnsiTheme="majorHAnsi"/>
          <w:lang w:val="en-GB"/>
        </w:rPr>
        <w:t xml:space="preserve"> &lt;20% individuals with progressive disease.   </w:t>
      </w:r>
    </w:p>
    <w:p w14:paraId="7264CAA4" w14:textId="77777777" w:rsidR="00B33339" w:rsidRPr="004977CF" w:rsidRDefault="00B33339">
      <w:pPr>
        <w:rPr>
          <w:rFonts w:asciiTheme="majorHAnsi" w:hAnsiTheme="majorHAnsi"/>
          <w:lang w:val="en-GB"/>
        </w:rPr>
      </w:pPr>
    </w:p>
    <w:p w14:paraId="1FBEEEE4" w14:textId="77777777" w:rsidR="00B33339" w:rsidRPr="004977CF" w:rsidRDefault="000E0C76">
      <w:pPr>
        <w:rPr>
          <w:rFonts w:asciiTheme="majorHAnsi" w:hAnsiTheme="majorHAnsi"/>
          <w:i/>
          <w:lang w:val="en-GB"/>
        </w:rPr>
      </w:pPr>
      <w:r w:rsidRPr="004977CF">
        <w:rPr>
          <w:rFonts w:asciiTheme="majorHAnsi" w:hAnsiTheme="majorHAnsi"/>
          <w:i/>
          <w:lang w:val="en-GB"/>
        </w:rPr>
        <w:t>Overall relapse rates and change over time</w:t>
      </w:r>
    </w:p>
    <w:p w14:paraId="7ADF574C" w14:textId="77777777" w:rsidR="00B33339" w:rsidRPr="004977CF" w:rsidRDefault="000E0C76">
      <w:pPr>
        <w:rPr>
          <w:rFonts w:asciiTheme="majorHAnsi" w:hAnsiTheme="majorHAnsi"/>
          <w:lang w:val="en-GB"/>
        </w:rPr>
      </w:pPr>
      <w:r w:rsidRPr="004977CF">
        <w:rPr>
          <w:rFonts w:asciiTheme="majorHAnsi" w:hAnsiTheme="majorHAnsi"/>
          <w:lang w:val="en-GB"/>
        </w:rPr>
        <w:t xml:space="preserve">Meta-analysis of all studies with available data demonstrated a decrease in ARR during pregnancy, followed by post-partum rebound (figure 1a). Overall ARR by trimester of pregnancy, and broken down by mid-year of data collection are given in table 2. </w:t>
      </w:r>
    </w:p>
    <w:p w14:paraId="652500D5" w14:textId="77777777" w:rsidR="00B33339" w:rsidRPr="004977CF" w:rsidRDefault="00B33339">
      <w:pPr>
        <w:rPr>
          <w:rFonts w:asciiTheme="majorHAnsi" w:hAnsiTheme="majorHAnsi"/>
          <w:lang w:val="en-GB"/>
        </w:rPr>
      </w:pPr>
    </w:p>
    <w:p w14:paraId="579DDFE4" w14:textId="77777777" w:rsidR="00B33339" w:rsidRPr="004977CF" w:rsidRDefault="000E0C76">
      <w:pPr>
        <w:rPr>
          <w:rFonts w:asciiTheme="majorHAnsi" w:hAnsiTheme="majorHAnsi"/>
          <w:lang w:val="en-GB"/>
        </w:rPr>
      </w:pPr>
      <w:r w:rsidRPr="004977CF">
        <w:rPr>
          <w:rFonts w:asciiTheme="majorHAnsi" w:hAnsiTheme="majorHAnsi"/>
          <w:lang w:val="en-GB"/>
        </w:rPr>
        <w:t xml:space="preserve">There was a significant difference between relapse rates between mid-year of data collection groups pre-pregnancy (p&lt;0.01), during the first (p=0.03) and second (p=0.02) trimesters, and post-partum (p&lt;0.01) (table 2 and figure 1b, forest plots given in supplementary data 2). Meta regression by mid-year of data collection was then performed. No statistically significant relationship was seen between mid-year of data collection and ARR pre-pregnancy or during the third trimester (data not shown), however over time there was a significant decrease in relapse rates in the first trimester (co-efficient 0.021, p=0.033, not shown), second trimester (co-efficient 0.021, p=0.016, not shown) and post-partum (co-efficient 0.06, p&lt;0.001) (table 2 and figure 2). </w:t>
      </w:r>
    </w:p>
    <w:p w14:paraId="5EA318F9" w14:textId="77777777" w:rsidR="00B33339" w:rsidRPr="004977CF" w:rsidRDefault="00B33339">
      <w:pPr>
        <w:rPr>
          <w:rFonts w:asciiTheme="majorHAnsi" w:hAnsiTheme="majorHAnsi"/>
          <w:lang w:val="en-GB"/>
        </w:rPr>
      </w:pPr>
    </w:p>
    <w:p w14:paraId="3201FEEB" w14:textId="77777777" w:rsidR="00240CAF" w:rsidRPr="004977CF" w:rsidRDefault="000E0C76">
      <w:pPr>
        <w:rPr>
          <w:rFonts w:asciiTheme="majorHAnsi" w:hAnsiTheme="majorHAnsi"/>
          <w:lang w:val="en-GB"/>
        </w:rPr>
      </w:pPr>
      <w:r w:rsidRPr="004977CF">
        <w:rPr>
          <w:rFonts w:asciiTheme="majorHAnsi" w:hAnsiTheme="majorHAnsi"/>
          <w:lang w:val="en-GB"/>
        </w:rPr>
        <w:t>Heterogeneity was high (I</w:t>
      </w:r>
      <w:r w:rsidRPr="004977CF">
        <w:rPr>
          <w:rFonts w:asciiTheme="majorHAnsi" w:hAnsiTheme="majorHAnsi"/>
          <w:vertAlign w:val="superscript"/>
          <w:lang w:val="en-GB"/>
        </w:rPr>
        <w:t>2</w:t>
      </w:r>
      <w:r w:rsidRPr="004977CF">
        <w:rPr>
          <w:rFonts w:asciiTheme="majorHAnsi" w:hAnsiTheme="majorHAnsi"/>
          <w:lang w:val="en-GB"/>
        </w:rPr>
        <w:t xml:space="preserve"> 96.7-98.5% depending on trimester) for both the overall meta-analysis; neither subgroup analysis according to mid-year of data collection nor regression by mid-year of data collection substantially changed this (table 2). </w:t>
      </w:r>
      <w:r w:rsidR="00240CAF" w:rsidRPr="004977CF">
        <w:rPr>
          <w:rFonts w:asciiTheme="majorHAnsi" w:hAnsiTheme="majorHAnsi"/>
          <w:lang w:val="en-GB"/>
        </w:rPr>
        <w:t xml:space="preserve">Subgroups were 1994-2004 (pre-widespread DMT use), 2005-2009 (first line injectable DMT use dominant) and 2010-present (increasing use of highly effective therapies).  </w:t>
      </w:r>
    </w:p>
    <w:p w14:paraId="119D5DE2" w14:textId="77777777" w:rsidR="00240CAF" w:rsidRPr="004977CF" w:rsidRDefault="00240CAF">
      <w:pPr>
        <w:rPr>
          <w:rFonts w:asciiTheme="majorHAnsi" w:hAnsiTheme="majorHAnsi"/>
          <w:lang w:val="en-GB"/>
        </w:rPr>
      </w:pPr>
    </w:p>
    <w:p w14:paraId="5D2758C7" w14:textId="77777777" w:rsidR="00B33339" w:rsidRPr="004977CF" w:rsidRDefault="000E0C76">
      <w:pPr>
        <w:rPr>
          <w:rFonts w:asciiTheme="majorHAnsi" w:hAnsiTheme="majorHAnsi"/>
          <w:lang w:val="en-GB"/>
        </w:rPr>
      </w:pPr>
      <w:r w:rsidRPr="004977CF">
        <w:rPr>
          <w:rFonts w:asciiTheme="majorHAnsi" w:hAnsiTheme="majorHAnsi"/>
          <w:lang w:val="en-GB"/>
        </w:rPr>
        <w:t xml:space="preserve">Taking account of diagnostic criteria used in individual studies (19 cohorts from 17 studies) using subgroup analysis and meta-regression did not substantially reduce heterogeneity of relapse rate either prior to pregnancy, during any trimester, or post-partum (data not shown). </w:t>
      </w:r>
    </w:p>
    <w:p w14:paraId="4985B48B" w14:textId="77777777" w:rsidR="00B33339" w:rsidRPr="004977CF" w:rsidRDefault="00B33339">
      <w:pPr>
        <w:rPr>
          <w:rFonts w:asciiTheme="majorHAnsi" w:hAnsiTheme="majorHAnsi"/>
          <w:lang w:val="en-GB"/>
        </w:rPr>
      </w:pPr>
    </w:p>
    <w:p w14:paraId="296C01B4" w14:textId="77777777" w:rsidR="00B33339" w:rsidRPr="004977CF" w:rsidRDefault="000E0C76">
      <w:pPr>
        <w:rPr>
          <w:rFonts w:asciiTheme="majorHAnsi" w:hAnsiTheme="majorHAnsi"/>
          <w:lang w:val="en-GB"/>
        </w:rPr>
      </w:pPr>
      <w:r w:rsidRPr="004977CF">
        <w:rPr>
          <w:rFonts w:asciiTheme="majorHAnsi" w:hAnsiTheme="majorHAnsi"/>
          <w:lang w:val="en-GB"/>
        </w:rPr>
        <w:t xml:space="preserve">Assessment of bias using funnel plots and Egger p value did not reveal any significant bias for either the pooled or subgroup analyses. Analysis exploring the potential effect of the total time for cohort collection did not reveal any significant effect on ARR at any stage of pregnancy, and did not impact on between-study heterogeneity. </w:t>
      </w:r>
    </w:p>
    <w:p w14:paraId="2F8A1BA0" w14:textId="77777777" w:rsidR="00B33339" w:rsidRPr="004977CF" w:rsidRDefault="00B33339">
      <w:pPr>
        <w:rPr>
          <w:rFonts w:asciiTheme="majorHAnsi" w:hAnsiTheme="majorHAnsi"/>
          <w:lang w:val="en-GB"/>
        </w:rPr>
      </w:pPr>
    </w:p>
    <w:p w14:paraId="60529CAB" w14:textId="77777777" w:rsidR="00B33339" w:rsidRPr="004977CF" w:rsidRDefault="000E0C76">
      <w:pPr>
        <w:rPr>
          <w:rFonts w:asciiTheme="majorHAnsi" w:hAnsiTheme="majorHAnsi"/>
          <w:i/>
          <w:lang w:val="en-GB"/>
        </w:rPr>
      </w:pPr>
      <w:r w:rsidRPr="004977CF">
        <w:rPr>
          <w:rFonts w:asciiTheme="majorHAnsi" w:hAnsiTheme="majorHAnsi"/>
          <w:i/>
          <w:lang w:val="en-GB"/>
        </w:rPr>
        <w:t>Effect of disease modifying treatment (DMT)</w:t>
      </w:r>
    </w:p>
    <w:p w14:paraId="5C513A44" w14:textId="77777777" w:rsidR="00240CAF" w:rsidRPr="004977CF" w:rsidRDefault="000E0C76">
      <w:pPr>
        <w:rPr>
          <w:rFonts w:asciiTheme="majorHAnsi" w:hAnsiTheme="majorHAnsi"/>
          <w:lang w:val="en-GB"/>
        </w:rPr>
      </w:pPr>
      <w:r w:rsidRPr="004977CF">
        <w:rPr>
          <w:rFonts w:asciiTheme="majorHAnsi" w:hAnsiTheme="majorHAnsi"/>
          <w:lang w:val="en-GB"/>
        </w:rPr>
        <w:t>A pre-specified potential cause of change over time and between-study heterogeneity was the change in practice around DMT</w:t>
      </w:r>
      <w:r w:rsidR="00E422F9" w:rsidRPr="004977CF">
        <w:rPr>
          <w:rFonts w:asciiTheme="majorHAnsi" w:hAnsiTheme="majorHAnsi"/>
          <w:lang w:val="en-GB"/>
        </w:rPr>
        <w:t xml:space="preserve"> use</w:t>
      </w:r>
      <w:r w:rsidRPr="004977CF">
        <w:rPr>
          <w:rFonts w:asciiTheme="majorHAnsi" w:hAnsiTheme="majorHAnsi"/>
          <w:lang w:val="en-GB"/>
        </w:rPr>
        <w:t xml:space="preserve"> over time. When meta regression was used to explore the possible relationship between the proportion of the population using DMT at any point in the 2 years prior to pregnancy and ARR at any time during pregnancy (29 studies included; range 0-100% using DMT; median 59%</w:t>
      </w:r>
      <w:r w:rsidR="00240CAF" w:rsidRPr="004977CF">
        <w:rPr>
          <w:rFonts w:asciiTheme="majorHAnsi" w:hAnsiTheme="majorHAnsi"/>
          <w:lang w:val="en-GB"/>
        </w:rPr>
        <w:t>, 6229 individuals</w:t>
      </w:r>
      <w:r w:rsidRPr="004977CF">
        <w:rPr>
          <w:rFonts w:asciiTheme="majorHAnsi" w:hAnsiTheme="majorHAnsi"/>
          <w:lang w:val="en-GB"/>
        </w:rPr>
        <w:t>), no significant relationship was seen (data not shown). Similarly, the proportion of the population reported to be taking DMT at the time of conception (i.e. exposed pregnancies; 24 studies with range 0-100% using DMT; median 25%</w:t>
      </w:r>
      <w:r w:rsidR="00240CAF" w:rsidRPr="004977CF">
        <w:rPr>
          <w:rFonts w:asciiTheme="majorHAnsi" w:hAnsiTheme="majorHAnsi"/>
          <w:lang w:val="en-GB"/>
        </w:rPr>
        <w:t>, 5442 individuals</w:t>
      </w:r>
      <w:r w:rsidRPr="004977CF">
        <w:rPr>
          <w:rFonts w:asciiTheme="majorHAnsi" w:hAnsiTheme="majorHAnsi"/>
          <w:lang w:val="en-GB"/>
        </w:rPr>
        <w:t xml:space="preserve">) was not associated with ARR either prior to or during pregnancy, or post-partum (data not shown). </w:t>
      </w:r>
      <w:r w:rsidR="00240CAF" w:rsidRPr="004977CF">
        <w:rPr>
          <w:rFonts w:asciiTheme="majorHAnsi" w:hAnsiTheme="majorHAnsi"/>
          <w:lang w:val="en-GB"/>
        </w:rPr>
        <w:t xml:space="preserve">Where breakdown was given by DMT, this was generally reported at the population level outside of studies examining specific DMTs (e.g. Natalizumab). In general, the only DMTs continued to conception were first line injectable (the majority of patients) or Natalizumab (small numbers outside of focused studies, see table 1). </w:t>
      </w:r>
    </w:p>
    <w:p w14:paraId="33351CFE" w14:textId="77777777" w:rsidR="00240CAF" w:rsidRPr="004977CF" w:rsidRDefault="00240CAF">
      <w:pPr>
        <w:rPr>
          <w:rFonts w:asciiTheme="majorHAnsi" w:hAnsiTheme="majorHAnsi"/>
          <w:lang w:val="en-GB"/>
        </w:rPr>
      </w:pPr>
    </w:p>
    <w:p w14:paraId="17A61165" w14:textId="77777777" w:rsidR="00B33339" w:rsidRPr="004977CF" w:rsidRDefault="000E0C76">
      <w:pPr>
        <w:rPr>
          <w:rFonts w:asciiTheme="majorHAnsi" w:hAnsiTheme="majorHAnsi"/>
          <w:lang w:val="en-GB"/>
        </w:rPr>
      </w:pPr>
      <w:r w:rsidRPr="004977CF">
        <w:rPr>
          <w:rFonts w:asciiTheme="majorHAnsi" w:hAnsiTheme="majorHAnsi"/>
          <w:lang w:val="en-GB"/>
        </w:rPr>
        <w:t>Finally, the proportion of the population restarting DMT within 3 months post-partum (21 studies with range 0-89% restarting DMT; median 18%</w:t>
      </w:r>
      <w:r w:rsidR="00240CAF" w:rsidRPr="004977CF">
        <w:rPr>
          <w:rFonts w:asciiTheme="majorHAnsi" w:hAnsiTheme="majorHAnsi"/>
          <w:lang w:val="en-GB"/>
        </w:rPr>
        <w:t>, 5483 individuals</w:t>
      </w:r>
      <w:r w:rsidRPr="004977CF">
        <w:rPr>
          <w:rFonts w:asciiTheme="majorHAnsi" w:hAnsiTheme="majorHAnsi"/>
          <w:lang w:val="en-GB"/>
        </w:rPr>
        <w:t xml:space="preserve">) was not significantly associated with ARR in the 3 months post-partum period (p=0.27, figure 3a). </w:t>
      </w:r>
      <w:r w:rsidR="00240CAF" w:rsidRPr="004977CF">
        <w:rPr>
          <w:rFonts w:asciiTheme="majorHAnsi" w:hAnsiTheme="majorHAnsi"/>
          <w:lang w:val="en-GB"/>
        </w:rPr>
        <w:t xml:space="preserve">Only 5 studies reported the proportion restarting </w:t>
      </w:r>
      <w:r w:rsidR="00240CAF" w:rsidRPr="004977CF">
        <w:rPr>
          <w:rFonts w:asciiTheme="majorHAnsi" w:hAnsiTheme="majorHAnsi"/>
          <w:lang w:val="en-GB"/>
        </w:rPr>
        <w:lastRenderedPageBreak/>
        <w:t xml:space="preserve">highly active DMT, of which 2 reported no patients restarting such medication (range 0-76%). </w:t>
      </w:r>
      <w:r w:rsidRPr="004977CF">
        <w:rPr>
          <w:rFonts w:asciiTheme="majorHAnsi" w:hAnsiTheme="majorHAnsi"/>
          <w:lang w:val="en-GB"/>
        </w:rPr>
        <w:t>Due to the majority of studies not providing breakdown by DMT type</w:t>
      </w:r>
      <w:r w:rsidR="00240CAF" w:rsidRPr="004977CF">
        <w:rPr>
          <w:rFonts w:asciiTheme="majorHAnsi" w:hAnsiTheme="majorHAnsi"/>
          <w:lang w:val="en-GB"/>
        </w:rPr>
        <w:t>, and the heterogeneity between the three studies where highly active DMT was restarted,</w:t>
      </w:r>
      <w:r w:rsidRPr="004977CF">
        <w:rPr>
          <w:rFonts w:asciiTheme="majorHAnsi" w:hAnsiTheme="majorHAnsi"/>
          <w:lang w:val="en-GB"/>
        </w:rPr>
        <w:t xml:space="preserve"> it was </w:t>
      </w:r>
      <w:r w:rsidR="00240CAF" w:rsidRPr="004977CF">
        <w:rPr>
          <w:rFonts w:asciiTheme="majorHAnsi" w:hAnsiTheme="majorHAnsi"/>
          <w:lang w:val="en-GB"/>
        </w:rPr>
        <w:t>judged to be invalid</w:t>
      </w:r>
      <w:r w:rsidRPr="004977CF">
        <w:rPr>
          <w:rFonts w:asciiTheme="majorHAnsi" w:hAnsiTheme="majorHAnsi"/>
          <w:lang w:val="en-GB"/>
        </w:rPr>
        <w:t xml:space="preserve"> to study </w:t>
      </w:r>
      <w:r w:rsidR="00E422F9" w:rsidRPr="004977CF">
        <w:rPr>
          <w:rFonts w:asciiTheme="majorHAnsi" w:hAnsiTheme="majorHAnsi"/>
          <w:lang w:val="en-GB"/>
        </w:rPr>
        <w:t>association(s)</w:t>
      </w:r>
      <w:r w:rsidRPr="004977CF">
        <w:rPr>
          <w:rFonts w:asciiTheme="majorHAnsi" w:hAnsiTheme="majorHAnsi"/>
          <w:lang w:val="en-GB"/>
        </w:rPr>
        <w:t xml:space="preserve"> </w:t>
      </w:r>
      <w:r w:rsidR="00E422F9" w:rsidRPr="004977CF">
        <w:rPr>
          <w:rFonts w:asciiTheme="majorHAnsi" w:hAnsiTheme="majorHAnsi"/>
          <w:lang w:val="en-GB"/>
        </w:rPr>
        <w:t>with</w:t>
      </w:r>
      <w:r w:rsidRPr="004977CF">
        <w:rPr>
          <w:rFonts w:asciiTheme="majorHAnsi" w:hAnsiTheme="majorHAnsi"/>
          <w:lang w:val="en-GB"/>
        </w:rPr>
        <w:t xml:space="preserve"> different DMTs. </w:t>
      </w:r>
    </w:p>
    <w:p w14:paraId="58F6105A" w14:textId="77777777" w:rsidR="00B33339" w:rsidRPr="004977CF" w:rsidRDefault="00B33339">
      <w:pPr>
        <w:rPr>
          <w:rFonts w:asciiTheme="majorHAnsi" w:hAnsiTheme="majorHAnsi"/>
          <w:lang w:val="en-GB"/>
        </w:rPr>
      </w:pPr>
    </w:p>
    <w:p w14:paraId="72DE4387" w14:textId="77777777" w:rsidR="00B33339" w:rsidRPr="004977CF" w:rsidRDefault="000E0C76">
      <w:pPr>
        <w:rPr>
          <w:rFonts w:asciiTheme="majorHAnsi" w:hAnsiTheme="majorHAnsi"/>
          <w:i/>
          <w:lang w:val="en-GB"/>
        </w:rPr>
      </w:pPr>
      <w:r w:rsidRPr="004977CF">
        <w:rPr>
          <w:rFonts w:asciiTheme="majorHAnsi" w:hAnsiTheme="majorHAnsi"/>
          <w:i/>
          <w:lang w:val="en-GB"/>
        </w:rPr>
        <w:t>Effect of breastfeeding on post-partum relapse rate</w:t>
      </w:r>
    </w:p>
    <w:p w14:paraId="53D19564" w14:textId="50662E62" w:rsidR="00B33339" w:rsidRPr="004977CF" w:rsidRDefault="000E0C76">
      <w:pPr>
        <w:rPr>
          <w:rFonts w:asciiTheme="majorHAnsi" w:hAnsiTheme="majorHAnsi"/>
          <w:lang w:val="en-GB"/>
        </w:rPr>
      </w:pPr>
      <w:r w:rsidRPr="004977CF">
        <w:rPr>
          <w:rFonts w:asciiTheme="majorHAnsi" w:hAnsiTheme="majorHAnsi"/>
          <w:lang w:val="en-GB"/>
        </w:rPr>
        <w:t>It has been postulated that increasing rates of breastfeeding are responsible for a reduction in post-partum ARR</w:t>
      </w:r>
      <w:r w:rsidR="00615112" w:rsidRPr="004977CF">
        <w:rPr>
          <w:rFonts w:asciiTheme="majorHAnsi" w:hAnsiTheme="majorHAnsi"/>
          <w:lang w:val="en-GB"/>
        </w:rPr>
        <w:t xml:space="preserve"> (15)</w:t>
      </w:r>
      <w:r w:rsidRPr="004977CF">
        <w:rPr>
          <w:rFonts w:asciiTheme="majorHAnsi" w:hAnsiTheme="majorHAnsi"/>
          <w:lang w:val="en-GB"/>
        </w:rPr>
        <w:t>. In order to assess this, meta regression was performed using reported rates of breastfeeding where available (17 cohorts from 13 studies; range 0-100% population reporting breast feeding; median 54%). There was no significant relationship between the proportion of the population breastfeeding and post-partum ARR (meta regression p=0.088), and the proportion of the population breastfeeding did not explain the heterogeneity in post-partum relapse rates (residual I</w:t>
      </w:r>
      <w:r w:rsidRPr="004977CF">
        <w:rPr>
          <w:rFonts w:asciiTheme="majorHAnsi" w:hAnsiTheme="majorHAnsi"/>
          <w:vertAlign w:val="superscript"/>
          <w:lang w:val="en-GB"/>
        </w:rPr>
        <w:t>2</w:t>
      </w:r>
      <w:r w:rsidRPr="004977CF">
        <w:rPr>
          <w:rFonts w:asciiTheme="majorHAnsi" w:hAnsiTheme="majorHAnsi"/>
          <w:lang w:val="en-GB"/>
        </w:rPr>
        <w:t xml:space="preserve"> 92.51) (figure 3b). Exclusive breastfeeding was only reported in a minority of studies</w:t>
      </w:r>
      <w:r w:rsidR="00E422F9" w:rsidRPr="004977CF">
        <w:rPr>
          <w:rFonts w:asciiTheme="majorHAnsi" w:hAnsiTheme="majorHAnsi"/>
          <w:lang w:val="en-GB"/>
        </w:rPr>
        <w:t>, all of which</w:t>
      </w:r>
      <w:r w:rsidRPr="004977CF">
        <w:rPr>
          <w:rFonts w:asciiTheme="majorHAnsi" w:hAnsiTheme="majorHAnsi"/>
          <w:lang w:val="en-GB"/>
        </w:rPr>
        <w:t xml:space="preserve"> had set out to examine this specifically (table 2), in all other studies reporting breastfeeding rates it was variable and/or unclear as to the definition of breastfeeding used. </w:t>
      </w:r>
    </w:p>
    <w:p w14:paraId="2A5D0734" w14:textId="77777777" w:rsidR="00B33339" w:rsidRPr="004977CF" w:rsidRDefault="00B33339">
      <w:pPr>
        <w:rPr>
          <w:rFonts w:asciiTheme="majorHAnsi" w:hAnsiTheme="majorHAnsi"/>
          <w:lang w:val="en-GB"/>
        </w:rPr>
      </w:pPr>
    </w:p>
    <w:p w14:paraId="4DEA229E" w14:textId="7B0E4F79" w:rsidR="00284295" w:rsidRPr="004977CF" w:rsidRDefault="00284295">
      <w:pPr>
        <w:rPr>
          <w:rFonts w:asciiTheme="majorHAnsi" w:hAnsiTheme="majorHAnsi"/>
          <w:i/>
          <w:lang w:val="en-GB"/>
        </w:rPr>
      </w:pPr>
      <w:r w:rsidRPr="004977CF">
        <w:rPr>
          <w:rFonts w:asciiTheme="majorHAnsi" w:hAnsiTheme="majorHAnsi"/>
          <w:i/>
          <w:lang w:val="en-GB"/>
        </w:rPr>
        <w:t>Data source and method of data collection</w:t>
      </w:r>
    </w:p>
    <w:p w14:paraId="38373CD7" w14:textId="77777777" w:rsidR="003359B6" w:rsidRPr="004977CF" w:rsidRDefault="00284295">
      <w:pPr>
        <w:rPr>
          <w:rFonts w:asciiTheme="majorHAnsi" w:hAnsiTheme="majorHAnsi"/>
          <w:lang w:val="en-GB"/>
        </w:rPr>
      </w:pPr>
      <w:r w:rsidRPr="004977CF">
        <w:rPr>
          <w:rFonts w:asciiTheme="majorHAnsi" w:hAnsiTheme="majorHAnsi"/>
          <w:lang w:val="en-GB"/>
        </w:rPr>
        <w:t xml:space="preserve">Firstly, in order to examine whether the data source (claims database vs MS database vs pregnancy focused database) influenced the results we divided studies into subgroups on this basis. Those studies using data originating from claims databases demonstrated a lower relapse rate at all time points, driving a significant difference between the groups during the first two </w:t>
      </w:r>
      <w:r w:rsidR="00517B30" w:rsidRPr="004977CF">
        <w:rPr>
          <w:rFonts w:asciiTheme="majorHAnsi" w:hAnsiTheme="majorHAnsi"/>
          <w:lang w:val="en-GB"/>
        </w:rPr>
        <w:t>trimesters</w:t>
      </w:r>
      <w:r w:rsidRPr="004977CF">
        <w:rPr>
          <w:rFonts w:asciiTheme="majorHAnsi" w:hAnsiTheme="majorHAnsi"/>
          <w:lang w:val="en-GB"/>
        </w:rPr>
        <w:t xml:space="preserve"> of pregnancy and the post-partum period</w:t>
      </w:r>
      <w:r w:rsidR="00C1218C" w:rsidRPr="004977CF">
        <w:rPr>
          <w:rFonts w:asciiTheme="majorHAnsi" w:hAnsiTheme="majorHAnsi"/>
          <w:lang w:val="en-GB"/>
        </w:rPr>
        <w:t xml:space="preserve"> (figure 4)</w:t>
      </w:r>
      <w:r w:rsidRPr="004977CF">
        <w:rPr>
          <w:rFonts w:asciiTheme="majorHAnsi" w:hAnsiTheme="majorHAnsi"/>
          <w:lang w:val="en-GB"/>
        </w:rPr>
        <w:t xml:space="preserve">. Heterogeneity was high in all three subgroups in the pre-pregnancy period, but reduced both during pregnancy </w:t>
      </w:r>
      <w:r w:rsidR="00517B30" w:rsidRPr="004977CF">
        <w:rPr>
          <w:rFonts w:asciiTheme="majorHAnsi" w:hAnsiTheme="majorHAnsi"/>
          <w:lang w:val="en-GB"/>
        </w:rPr>
        <w:t>and in the post</w:t>
      </w:r>
      <w:r w:rsidR="002C6EE8" w:rsidRPr="004977CF">
        <w:rPr>
          <w:rFonts w:asciiTheme="majorHAnsi" w:hAnsiTheme="majorHAnsi"/>
          <w:lang w:val="en-GB"/>
        </w:rPr>
        <w:t>-</w:t>
      </w:r>
      <w:r w:rsidR="00517B30" w:rsidRPr="004977CF">
        <w:rPr>
          <w:rFonts w:asciiTheme="majorHAnsi" w:hAnsiTheme="majorHAnsi"/>
          <w:lang w:val="en-GB"/>
        </w:rPr>
        <w:t>partum period</w:t>
      </w:r>
      <w:r w:rsidR="00387CB5" w:rsidRPr="004977CF">
        <w:rPr>
          <w:rFonts w:asciiTheme="majorHAnsi" w:hAnsiTheme="majorHAnsi"/>
          <w:lang w:val="en-GB"/>
        </w:rPr>
        <w:t xml:space="preserve"> between studies taken from claims databases (I</w:t>
      </w:r>
      <w:r w:rsidR="00387CB5" w:rsidRPr="004977CF">
        <w:rPr>
          <w:rFonts w:asciiTheme="majorHAnsi" w:hAnsiTheme="majorHAnsi"/>
          <w:vertAlign w:val="superscript"/>
          <w:lang w:val="en-GB"/>
        </w:rPr>
        <w:t>2</w:t>
      </w:r>
      <w:r w:rsidR="00387CB5" w:rsidRPr="004977CF">
        <w:rPr>
          <w:rFonts w:asciiTheme="majorHAnsi" w:hAnsiTheme="majorHAnsi"/>
          <w:lang w:val="en-GB"/>
        </w:rPr>
        <w:t>=33% T1, 12% T2</w:t>
      </w:r>
      <w:r w:rsidR="00C1218C" w:rsidRPr="004977CF">
        <w:rPr>
          <w:rFonts w:asciiTheme="majorHAnsi" w:hAnsiTheme="majorHAnsi"/>
          <w:lang w:val="en-GB"/>
        </w:rPr>
        <w:t xml:space="preserve">, 0.1% T3 and 0.04% T4). Heterogeneity remained high in </w:t>
      </w:r>
      <w:r w:rsidR="002C6EE8" w:rsidRPr="004977CF">
        <w:rPr>
          <w:rFonts w:asciiTheme="majorHAnsi" w:hAnsiTheme="majorHAnsi"/>
          <w:lang w:val="en-GB"/>
        </w:rPr>
        <w:t xml:space="preserve">both </w:t>
      </w:r>
      <w:r w:rsidR="00C1218C" w:rsidRPr="004977CF">
        <w:rPr>
          <w:rFonts w:asciiTheme="majorHAnsi" w:hAnsiTheme="majorHAnsi"/>
          <w:lang w:val="en-GB"/>
        </w:rPr>
        <w:t xml:space="preserve">the </w:t>
      </w:r>
      <w:r w:rsidR="002C6EE8" w:rsidRPr="004977CF">
        <w:rPr>
          <w:rFonts w:asciiTheme="majorHAnsi" w:hAnsiTheme="majorHAnsi"/>
          <w:lang w:val="en-GB"/>
        </w:rPr>
        <w:t>MS database, and pregnancy-focused database</w:t>
      </w:r>
      <w:r w:rsidR="00C1218C" w:rsidRPr="004977CF">
        <w:rPr>
          <w:rFonts w:asciiTheme="majorHAnsi" w:hAnsiTheme="majorHAnsi"/>
          <w:lang w:val="en-GB"/>
        </w:rPr>
        <w:t xml:space="preserve"> subgroups.</w:t>
      </w:r>
      <w:r w:rsidR="00517B30" w:rsidRPr="004977CF">
        <w:rPr>
          <w:rFonts w:asciiTheme="majorHAnsi" w:hAnsiTheme="majorHAnsi"/>
          <w:lang w:val="en-GB"/>
        </w:rPr>
        <w:t xml:space="preserve"> </w:t>
      </w:r>
      <w:r w:rsidR="00040E0E" w:rsidRPr="004977CF">
        <w:rPr>
          <w:rFonts w:asciiTheme="majorHAnsi" w:hAnsiTheme="majorHAnsi"/>
          <w:lang w:val="en-GB"/>
        </w:rPr>
        <w:t>When the two studies using claims databases as the primary data source were excluded</w:t>
      </w:r>
      <w:r w:rsidR="002C6EE8" w:rsidRPr="004977CF">
        <w:rPr>
          <w:rFonts w:asciiTheme="majorHAnsi" w:hAnsiTheme="majorHAnsi"/>
          <w:lang w:val="en-GB"/>
        </w:rPr>
        <w:t xml:space="preserve"> from analys</w:t>
      </w:r>
      <w:r w:rsidR="00DD2936" w:rsidRPr="004977CF">
        <w:rPr>
          <w:rFonts w:asciiTheme="majorHAnsi" w:hAnsiTheme="majorHAnsi"/>
          <w:lang w:val="en-GB"/>
        </w:rPr>
        <w:t>e</w:t>
      </w:r>
      <w:r w:rsidR="002C6EE8" w:rsidRPr="004977CF">
        <w:rPr>
          <w:rFonts w:asciiTheme="majorHAnsi" w:hAnsiTheme="majorHAnsi"/>
          <w:lang w:val="en-GB"/>
        </w:rPr>
        <w:t>s</w:t>
      </w:r>
      <w:r w:rsidR="00040E0E" w:rsidRPr="004977CF">
        <w:rPr>
          <w:rFonts w:asciiTheme="majorHAnsi" w:hAnsiTheme="majorHAnsi"/>
          <w:lang w:val="en-GB"/>
        </w:rPr>
        <w:t>, high heterogeneity remained</w:t>
      </w:r>
      <w:r w:rsidR="00DD2936" w:rsidRPr="004977CF">
        <w:rPr>
          <w:rFonts w:asciiTheme="majorHAnsi" w:hAnsiTheme="majorHAnsi"/>
          <w:lang w:val="en-GB"/>
        </w:rPr>
        <w:t xml:space="preserve"> throug</w:t>
      </w:r>
      <w:r w:rsidR="00DA7697" w:rsidRPr="004977CF">
        <w:rPr>
          <w:rFonts w:asciiTheme="majorHAnsi" w:hAnsiTheme="majorHAnsi"/>
          <w:lang w:val="en-GB"/>
        </w:rPr>
        <w:t>h</w:t>
      </w:r>
      <w:r w:rsidR="00DD2936" w:rsidRPr="004977CF">
        <w:rPr>
          <w:rFonts w:asciiTheme="majorHAnsi" w:hAnsiTheme="majorHAnsi"/>
          <w:lang w:val="en-GB"/>
        </w:rPr>
        <w:t>out</w:t>
      </w:r>
      <w:r w:rsidR="00040E0E" w:rsidRPr="004977CF">
        <w:rPr>
          <w:rFonts w:asciiTheme="majorHAnsi" w:hAnsiTheme="majorHAnsi"/>
          <w:lang w:val="en-GB"/>
        </w:rPr>
        <w:t xml:space="preserve">. </w:t>
      </w:r>
    </w:p>
    <w:p w14:paraId="5A7E160D" w14:textId="77777777" w:rsidR="003359B6" w:rsidRPr="004977CF" w:rsidRDefault="003359B6">
      <w:pPr>
        <w:rPr>
          <w:rFonts w:asciiTheme="majorHAnsi" w:hAnsiTheme="majorHAnsi"/>
          <w:lang w:val="en-GB"/>
        </w:rPr>
      </w:pPr>
    </w:p>
    <w:p w14:paraId="2A3EE13D" w14:textId="07245833" w:rsidR="00040E0E" w:rsidRPr="004977CF" w:rsidRDefault="00040E0E">
      <w:pPr>
        <w:rPr>
          <w:rFonts w:asciiTheme="majorHAnsi" w:hAnsiTheme="majorHAnsi"/>
          <w:lang w:val="en-GB"/>
        </w:rPr>
      </w:pPr>
      <w:r w:rsidRPr="004977CF">
        <w:rPr>
          <w:rFonts w:asciiTheme="majorHAnsi" w:hAnsiTheme="majorHAnsi"/>
          <w:lang w:val="en-GB"/>
        </w:rPr>
        <w:t>The association between mid</w:t>
      </w:r>
      <w:r w:rsidR="002C6EE8" w:rsidRPr="004977CF">
        <w:rPr>
          <w:rFonts w:asciiTheme="majorHAnsi" w:hAnsiTheme="majorHAnsi"/>
          <w:lang w:val="en-GB"/>
        </w:rPr>
        <w:t>-</w:t>
      </w:r>
      <w:r w:rsidRPr="004977CF">
        <w:rPr>
          <w:rFonts w:asciiTheme="majorHAnsi" w:hAnsiTheme="majorHAnsi"/>
          <w:lang w:val="en-GB"/>
        </w:rPr>
        <w:t>year of data collectio</w:t>
      </w:r>
      <w:r w:rsidR="001C4A24" w:rsidRPr="004977CF">
        <w:rPr>
          <w:rFonts w:asciiTheme="majorHAnsi" w:hAnsiTheme="majorHAnsi"/>
          <w:lang w:val="en-GB"/>
        </w:rPr>
        <w:t>n</w:t>
      </w:r>
      <w:r w:rsidRPr="004977CF">
        <w:rPr>
          <w:rFonts w:asciiTheme="majorHAnsi" w:hAnsiTheme="majorHAnsi"/>
          <w:lang w:val="en-GB"/>
        </w:rPr>
        <w:t xml:space="preserve"> </w:t>
      </w:r>
      <w:r w:rsidR="003359B6" w:rsidRPr="004977CF">
        <w:rPr>
          <w:rFonts w:asciiTheme="majorHAnsi" w:hAnsiTheme="majorHAnsi"/>
          <w:lang w:val="en-GB"/>
        </w:rPr>
        <w:t xml:space="preserve">and annualized relapse rate </w:t>
      </w:r>
      <w:r w:rsidRPr="004977CF">
        <w:rPr>
          <w:rFonts w:asciiTheme="majorHAnsi" w:hAnsiTheme="majorHAnsi"/>
          <w:lang w:val="en-GB"/>
        </w:rPr>
        <w:t>remained significant for both relapse rate pre-pregnancy (p=0.017) and postpartum (p=0.006) (data not shown).</w:t>
      </w:r>
    </w:p>
    <w:p w14:paraId="4953B2D5" w14:textId="77777777" w:rsidR="00284295" w:rsidRPr="004977CF" w:rsidRDefault="00284295">
      <w:pPr>
        <w:rPr>
          <w:rFonts w:asciiTheme="majorHAnsi" w:hAnsiTheme="majorHAnsi"/>
          <w:i/>
          <w:lang w:val="en-GB"/>
        </w:rPr>
      </w:pPr>
    </w:p>
    <w:p w14:paraId="2B006EC5" w14:textId="7FD07A6B" w:rsidR="00B33339" w:rsidRPr="004977CF" w:rsidRDefault="000E0C76">
      <w:pPr>
        <w:rPr>
          <w:rFonts w:asciiTheme="majorHAnsi" w:hAnsiTheme="majorHAnsi"/>
          <w:lang w:val="en-GB"/>
        </w:rPr>
      </w:pPr>
      <w:r w:rsidRPr="004977CF">
        <w:rPr>
          <w:rFonts w:asciiTheme="majorHAnsi" w:hAnsiTheme="majorHAnsi"/>
          <w:lang w:val="en-GB"/>
        </w:rPr>
        <w:t xml:space="preserve">Finally, subgroup analysis was performed according to whether the data </w:t>
      </w:r>
      <w:r w:rsidR="00284295" w:rsidRPr="004977CF">
        <w:rPr>
          <w:rFonts w:asciiTheme="majorHAnsi" w:hAnsiTheme="majorHAnsi"/>
          <w:lang w:val="en-GB"/>
        </w:rPr>
        <w:t xml:space="preserve">during pregnancy </w:t>
      </w:r>
      <w:r w:rsidRPr="004977CF">
        <w:rPr>
          <w:rFonts w:asciiTheme="majorHAnsi" w:hAnsiTheme="majorHAnsi"/>
          <w:lang w:val="en-GB"/>
        </w:rPr>
        <w:t xml:space="preserve">were collected prospectively or retrospectively. No relationship was seen between methods of data collection and ARR at any stage during pregnancy. </w:t>
      </w:r>
    </w:p>
    <w:p w14:paraId="4AA649CB" w14:textId="77777777" w:rsidR="00B33339" w:rsidRPr="004977CF" w:rsidRDefault="00B33339">
      <w:pPr>
        <w:rPr>
          <w:rFonts w:asciiTheme="majorHAnsi" w:hAnsiTheme="majorHAnsi"/>
          <w:lang w:val="en-GB"/>
        </w:rPr>
      </w:pPr>
    </w:p>
    <w:p w14:paraId="6869BC7F" w14:textId="77777777" w:rsidR="00B33339" w:rsidRPr="004977CF" w:rsidRDefault="000E0C76">
      <w:pPr>
        <w:rPr>
          <w:rFonts w:asciiTheme="majorHAnsi" w:hAnsiTheme="majorHAnsi"/>
          <w:i/>
          <w:lang w:val="en-GB"/>
        </w:rPr>
      </w:pPr>
      <w:r w:rsidRPr="004977CF">
        <w:rPr>
          <w:rFonts w:asciiTheme="majorHAnsi" w:hAnsiTheme="majorHAnsi"/>
          <w:i/>
          <w:lang w:val="en-GB"/>
        </w:rPr>
        <w:t>Inclusion of all variables</w:t>
      </w:r>
    </w:p>
    <w:p w14:paraId="3B71467A" w14:textId="77777777" w:rsidR="00B33339" w:rsidRPr="004977CF" w:rsidRDefault="000E0C76">
      <w:pPr>
        <w:rPr>
          <w:rFonts w:asciiTheme="majorHAnsi" w:hAnsiTheme="majorHAnsi"/>
          <w:lang w:val="en-GB"/>
        </w:rPr>
      </w:pPr>
      <w:r w:rsidRPr="004977CF">
        <w:rPr>
          <w:rFonts w:asciiTheme="majorHAnsi" w:hAnsiTheme="majorHAnsi"/>
          <w:lang w:val="en-GB"/>
        </w:rPr>
        <w:t xml:space="preserve">When all variables were included in a </w:t>
      </w:r>
      <w:proofErr w:type="gramStart"/>
      <w:r w:rsidRPr="004977CF">
        <w:rPr>
          <w:rFonts w:asciiTheme="majorHAnsi" w:hAnsiTheme="majorHAnsi"/>
          <w:lang w:val="en-GB"/>
        </w:rPr>
        <w:t>random effects</w:t>
      </w:r>
      <w:proofErr w:type="gramEnd"/>
      <w:r w:rsidRPr="004977CF">
        <w:rPr>
          <w:rFonts w:asciiTheme="majorHAnsi" w:hAnsiTheme="majorHAnsi"/>
          <w:lang w:val="en-GB"/>
        </w:rPr>
        <w:t xml:space="preserve"> multivariate meta</w:t>
      </w:r>
      <w:r w:rsidR="00E422F9" w:rsidRPr="004977CF">
        <w:rPr>
          <w:rFonts w:asciiTheme="majorHAnsi" w:hAnsiTheme="majorHAnsi"/>
          <w:lang w:val="en-GB"/>
        </w:rPr>
        <w:t xml:space="preserve"> </w:t>
      </w:r>
      <w:r w:rsidRPr="004977CF">
        <w:rPr>
          <w:rFonts w:asciiTheme="majorHAnsi" w:hAnsiTheme="majorHAnsi"/>
          <w:lang w:val="en-GB"/>
        </w:rPr>
        <w:t>regression (8 cohorts from 6 studies), the overall model was non-significant. Heterogeneity remained high (residual I</w:t>
      </w:r>
      <w:r w:rsidRPr="004977CF">
        <w:rPr>
          <w:rFonts w:asciiTheme="majorHAnsi" w:hAnsiTheme="majorHAnsi"/>
          <w:vertAlign w:val="superscript"/>
          <w:lang w:val="en-GB"/>
        </w:rPr>
        <w:t>2</w:t>
      </w:r>
      <w:r w:rsidRPr="004977CF">
        <w:rPr>
          <w:rFonts w:asciiTheme="majorHAnsi" w:hAnsiTheme="majorHAnsi"/>
          <w:lang w:val="en-GB"/>
        </w:rPr>
        <w:t xml:space="preserve"> 96.3%) indicating that the model did not explain the underlying variation between studies (data not shown).</w:t>
      </w:r>
    </w:p>
    <w:p w14:paraId="03A99735" w14:textId="77777777" w:rsidR="00B33339" w:rsidRPr="004977CF" w:rsidRDefault="00B33339">
      <w:pPr>
        <w:rPr>
          <w:rFonts w:asciiTheme="majorHAnsi" w:hAnsiTheme="majorHAnsi"/>
          <w:lang w:val="en-GB"/>
        </w:rPr>
      </w:pPr>
    </w:p>
    <w:p w14:paraId="1C1A7A6A" w14:textId="77777777" w:rsidR="00B33339" w:rsidRPr="004977CF" w:rsidRDefault="000E0C76">
      <w:pPr>
        <w:rPr>
          <w:rFonts w:asciiTheme="majorHAnsi" w:hAnsiTheme="majorHAnsi"/>
          <w:b/>
          <w:lang w:val="en-GB"/>
        </w:rPr>
      </w:pPr>
      <w:r w:rsidRPr="004977CF">
        <w:rPr>
          <w:rFonts w:asciiTheme="majorHAnsi" w:hAnsiTheme="majorHAnsi"/>
          <w:b/>
          <w:lang w:val="en-GB"/>
        </w:rPr>
        <w:t>Conclusions</w:t>
      </w:r>
    </w:p>
    <w:p w14:paraId="3ED6E3CA" w14:textId="33AA65CB" w:rsidR="00B33339" w:rsidRPr="004977CF" w:rsidRDefault="000E0C76">
      <w:pPr>
        <w:rPr>
          <w:rFonts w:asciiTheme="majorHAnsi" w:hAnsiTheme="majorHAnsi"/>
          <w:lang w:val="en-GB"/>
        </w:rPr>
      </w:pPr>
      <w:r w:rsidRPr="004977CF">
        <w:rPr>
          <w:rFonts w:asciiTheme="majorHAnsi" w:hAnsiTheme="majorHAnsi"/>
          <w:lang w:val="en-GB"/>
        </w:rPr>
        <w:t xml:space="preserve">Despite high heterogeneity between individual studies, this meta-analysis demonstrates that </w:t>
      </w:r>
      <w:r w:rsidR="00240CAF" w:rsidRPr="004977CF">
        <w:rPr>
          <w:rFonts w:asciiTheme="majorHAnsi" w:hAnsiTheme="majorHAnsi"/>
          <w:lang w:val="en-GB"/>
        </w:rPr>
        <w:t xml:space="preserve">the historic assumption that ARR reduces during pregnancy and increases again post-partum remains true, despite </w:t>
      </w:r>
      <w:r w:rsidR="00240CAF" w:rsidRPr="004977CF">
        <w:rPr>
          <w:rFonts w:asciiTheme="majorHAnsi" w:hAnsiTheme="majorHAnsi"/>
          <w:lang w:val="en-GB"/>
        </w:rPr>
        <w:lastRenderedPageBreak/>
        <w:t>significant changes in the MS trea</w:t>
      </w:r>
      <w:r w:rsidR="00D33125">
        <w:rPr>
          <w:rFonts w:asciiTheme="majorHAnsi" w:hAnsiTheme="majorHAnsi"/>
          <w:lang w:val="en-GB"/>
        </w:rPr>
        <w:t>t</w:t>
      </w:r>
      <w:r w:rsidR="00240CAF" w:rsidRPr="004977CF">
        <w:rPr>
          <w:rFonts w:asciiTheme="majorHAnsi" w:hAnsiTheme="majorHAnsi"/>
          <w:lang w:val="en-GB"/>
        </w:rPr>
        <w:t xml:space="preserve">ment landscape, and increasing rates of treatment with DMT. Conversely, </w:t>
      </w:r>
      <w:r w:rsidRPr="004977CF">
        <w:rPr>
          <w:rFonts w:asciiTheme="majorHAnsi" w:hAnsiTheme="majorHAnsi"/>
          <w:lang w:val="en-GB"/>
        </w:rPr>
        <w:t xml:space="preserve">MS ARR </w:t>
      </w:r>
      <w:r w:rsidR="00240CAF" w:rsidRPr="004977CF">
        <w:rPr>
          <w:rFonts w:asciiTheme="majorHAnsi" w:hAnsiTheme="majorHAnsi"/>
          <w:lang w:val="en-GB"/>
        </w:rPr>
        <w:t>appears to be</w:t>
      </w:r>
      <w:r w:rsidRPr="004977CF">
        <w:rPr>
          <w:rFonts w:asciiTheme="majorHAnsi" w:hAnsiTheme="majorHAnsi"/>
          <w:lang w:val="en-GB"/>
        </w:rPr>
        <w:t xml:space="preserve"> decreasing over time in women both prior to pregnancy and in the post-partum period</w:t>
      </w:r>
      <w:r w:rsidR="00240CAF" w:rsidRPr="004977CF">
        <w:rPr>
          <w:rFonts w:asciiTheme="majorHAnsi" w:hAnsiTheme="majorHAnsi"/>
          <w:lang w:val="en-GB"/>
        </w:rPr>
        <w:t xml:space="preserve">. </w:t>
      </w:r>
      <w:r w:rsidR="00040E0E" w:rsidRPr="004977CF">
        <w:rPr>
          <w:rFonts w:asciiTheme="majorHAnsi" w:hAnsiTheme="majorHAnsi"/>
          <w:lang w:val="en-GB"/>
        </w:rPr>
        <w:t>The only</w:t>
      </w:r>
      <w:r w:rsidRPr="004977CF">
        <w:rPr>
          <w:rFonts w:asciiTheme="majorHAnsi" w:hAnsiTheme="majorHAnsi"/>
          <w:lang w:val="en-GB"/>
        </w:rPr>
        <w:t xml:space="preserve"> single significant contributor to this change over time</w:t>
      </w:r>
      <w:r w:rsidR="00040E0E" w:rsidRPr="004977CF">
        <w:rPr>
          <w:rFonts w:asciiTheme="majorHAnsi" w:hAnsiTheme="majorHAnsi"/>
          <w:lang w:val="en-GB"/>
        </w:rPr>
        <w:t xml:space="preserve"> appeared to be the data source used</w:t>
      </w:r>
      <w:r w:rsidR="00615112" w:rsidRPr="004977CF">
        <w:rPr>
          <w:rFonts w:asciiTheme="majorHAnsi" w:hAnsiTheme="majorHAnsi"/>
          <w:lang w:val="en-GB"/>
        </w:rPr>
        <w:t>. C</w:t>
      </w:r>
      <w:r w:rsidR="00040E0E" w:rsidRPr="004977CF">
        <w:rPr>
          <w:rFonts w:asciiTheme="majorHAnsi" w:hAnsiTheme="majorHAnsi"/>
          <w:lang w:val="en-GB"/>
        </w:rPr>
        <w:t xml:space="preserve">laims databases, which are relatively over-represented in more modern cohorts and very heavily weight the analysis due to the number of individuals, had a significantly lower relapse rate both during the first two trimesters of pregnancy and in the post-partum period. </w:t>
      </w:r>
      <w:r w:rsidR="00C5514F" w:rsidRPr="004977CF">
        <w:rPr>
          <w:rFonts w:asciiTheme="majorHAnsi" w:hAnsiTheme="majorHAnsi"/>
          <w:lang w:val="en-GB"/>
        </w:rPr>
        <w:t>Neither</w:t>
      </w:r>
      <w:r w:rsidRPr="004977CF">
        <w:rPr>
          <w:rFonts w:asciiTheme="majorHAnsi" w:hAnsiTheme="majorHAnsi"/>
          <w:lang w:val="en-GB"/>
        </w:rPr>
        <w:t xml:space="preserve"> diagnostic criteria, DMT exposure, nor proportion of women breastfeeding appears to associate with </w:t>
      </w:r>
      <w:r w:rsidR="00040E0E" w:rsidRPr="004977CF">
        <w:rPr>
          <w:rFonts w:asciiTheme="majorHAnsi" w:hAnsiTheme="majorHAnsi"/>
          <w:lang w:val="en-GB"/>
        </w:rPr>
        <w:t xml:space="preserve">the change in relapse rate </w:t>
      </w:r>
      <w:r w:rsidRPr="004977CF">
        <w:rPr>
          <w:rFonts w:asciiTheme="majorHAnsi" w:hAnsiTheme="majorHAnsi"/>
          <w:lang w:val="en-GB"/>
        </w:rPr>
        <w:t>at a population level. Similarly, including all potential variables in a multivariate meta</w:t>
      </w:r>
      <w:r w:rsidR="00E422F9" w:rsidRPr="004977CF">
        <w:rPr>
          <w:rFonts w:asciiTheme="majorHAnsi" w:hAnsiTheme="majorHAnsi"/>
          <w:lang w:val="en-GB"/>
        </w:rPr>
        <w:t xml:space="preserve"> </w:t>
      </w:r>
      <w:r w:rsidRPr="004977CF">
        <w:rPr>
          <w:rFonts w:asciiTheme="majorHAnsi" w:hAnsiTheme="majorHAnsi"/>
          <w:lang w:val="en-GB"/>
        </w:rPr>
        <w:t xml:space="preserve">regression did not significantly impact on overall heterogeneity. </w:t>
      </w:r>
    </w:p>
    <w:p w14:paraId="54ED8776" w14:textId="77777777" w:rsidR="00147803" w:rsidRPr="004977CF" w:rsidRDefault="00147803">
      <w:pPr>
        <w:rPr>
          <w:rFonts w:asciiTheme="majorHAnsi" w:hAnsiTheme="majorHAnsi"/>
          <w:lang w:val="en-GB"/>
        </w:rPr>
      </w:pPr>
    </w:p>
    <w:p w14:paraId="419F182B" w14:textId="0788202B" w:rsidR="00147803" w:rsidRPr="004977CF" w:rsidRDefault="00147803">
      <w:pPr>
        <w:rPr>
          <w:rFonts w:asciiTheme="majorHAnsi" w:eastAsia="Times New Roman" w:hAnsiTheme="majorHAnsi" w:cstheme="majorHAnsi"/>
          <w:color w:val="000000"/>
          <w:lang w:val="en-GB"/>
        </w:rPr>
      </w:pPr>
      <w:r w:rsidRPr="004977CF">
        <w:rPr>
          <w:rFonts w:asciiTheme="majorHAnsi" w:hAnsiTheme="majorHAnsi"/>
          <w:lang w:val="en-GB"/>
        </w:rPr>
        <w:t>Whilst there was little heterogeneity between the data taken from claims databases, this must be interpreted in the context of the estimates</w:t>
      </w:r>
      <w:bookmarkStart w:id="0" w:name="_GoBack"/>
      <w:bookmarkEnd w:id="0"/>
      <w:r w:rsidRPr="004977CF">
        <w:rPr>
          <w:rFonts w:asciiTheme="majorHAnsi" w:hAnsiTheme="majorHAnsi"/>
          <w:lang w:val="en-GB"/>
        </w:rPr>
        <w:t xml:space="preserve"> from these data sources. The estimated ARR at all time points from the claims databases is lower than from other data sources; significantly so during early pregnancy and in the post-partum period. The reason(s) for this discrepancy remain unclear from this study, but may include the inclusion of milder MS cases in these data sources (as opposed to MS or pregnancy-focused data sources predominantly including those potentially eligible for DMT or seen in referral </w:t>
      </w:r>
      <w:proofErr w:type="spellStart"/>
      <w:r w:rsidRPr="004977CF">
        <w:rPr>
          <w:rFonts w:asciiTheme="majorHAnsi" w:hAnsiTheme="majorHAnsi"/>
          <w:lang w:val="en-GB"/>
        </w:rPr>
        <w:t>centers</w:t>
      </w:r>
      <w:proofErr w:type="spellEnd"/>
      <w:r w:rsidRPr="004977CF">
        <w:rPr>
          <w:rFonts w:asciiTheme="majorHAnsi" w:hAnsiTheme="majorHAnsi"/>
          <w:lang w:val="en-GB"/>
        </w:rPr>
        <w:t>), or alternatively the under-reporting or recording of MS relapses in these databases. Additionally</w:t>
      </w:r>
      <w:r w:rsidR="00CC2BFB" w:rsidRPr="004977CF">
        <w:rPr>
          <w:rFonts w:asciiTheme="majorHAnsi" w:hAnsiTheme="majorHAnsi"/>
          <w:lang w:val="en-GB"/>
        </w:rPr>
        <w:t xml:space="preserve"> (or alternatively)</w:t>
      </w:r>
      <w:r w:rsidRPr="004977CF">
        <w:rPr>
          <w:rFonts w:asciiTheme="majorHAnsi" w:hAnsiTheme="majorHAnsi"/>
          <w:lang w:val="en-GB"/>
        </w:rPr>
        <w:t xml:space="preserve">, there may be a relative over-representation of those with progressive disease in these </w:t>
      </w:r>
      <w:r w:rsidRPr="004977CF">
        <w:rPr>
          <w:rFonts w:asciiTheme="majorHAnsi" w:hAnsiTheme="majorHAnsi" w:cstheme="majorHAnsi"/>
          <w:lang w:val="en-GB"/>
        </w:rPr>
        <w:t xml:space="preserve">cohorts (as neither specified MS type); </w:t>
      </w:r>
      <w:proofErr w:type="gramStart"/>
      <w:r w:rsidRPr="004977CF">
        <w:rPr>
          <w:rFonts w:asciiTheme="majorHAnsi" w:hAnsiTheme="majorHAnsi" w:cstheme="majorHAnsi"/>
          <w:lang w:val="en-GB"/>
        </w:rPr>
        <w:t>however</w:t>
      </w:r>
      <w:proofErr w:type="gramEnd"/>
      <w:r w:rsidRPr="004977CF">
        <w:rPr>
          <w:rFonts w:asciiTheme="majorHAnsi" w:hAnsiTheme="majorHAnsi" w:cstheme="majorHAnsi"/>
          <w:lang w:val="en-GB"/>
        </w:rPr>
        <w:t xml:space="preserve"> given the relatively young mean age in each of these studies it seems unlikely that this </w:t>
      </w:r>
      <w:r w:rsidR="00CC2BFB" w:rsidRPr="004977CF">
        <w:rPr>
          <w:rFonts w:asciiTheme="majorHAnsi" w:hAnsiTheme="majorHAnsi" w:cstheme="majorHAnsi"/>
          <w:lang w:val="en-GB"/>
        </w:rPr>
        <w:t xml:space="preserve">would have </w:t>
      </w:r>
      <w:r w:rsidRPr="004977CF">
        <w:rPr>
          <w:rFonts w:asciiTheme="majorHAnsi" w:hAnsiTheme="majorHAnsi" w:cstheme="majorHAnsi"/>
          <w:lang w:val="en-GB"/>
        </w:rPr>
        <w:t xml:space="preserve">had a major impact on the overall relapse rate.  </w:t>
      </w:r>
      <w:r w:rsidR="00CC2BFB" w:rsidRPr="004977CF">
        <w:rPr>
          <w:rFonts w:asciiTheme="majorHAnsi" w:eastAsia="Times New Roman" w:hAnsiTheme="majorHAnsi" w:cstheme="majorHAnsi"/>
          <w:color w:val="000000"/>
          <w:lang w:val="en-GB"/>
        </w:rPr>
        <w:t>P</w:t>
      </w:r>
      <w:r w:rsidR="00EA6D91" w:rsidRPr="004977CF">
        <w:rPr>
          <w:rFonts w:asciiTheme="majorHAnsi" w:eastAsia="Times New Roman" w:hAnsiTheme="majorHAnsi" w:cstheme="majorHAnsi"/>
          <w:color w:val="000000"/>
          <w:lang w:val="en-GB"/>
        </w:rPr>
        <w:t xml:space="preserve">regnancy registry studies report a higher pre-pregnancy ARR compared to MS database studies. The reason(s) for this are unclear, but may represent under-reporting of MS relapses to physicians prior to pregnancy, </w:t>
      </w:r>
      <w:r w:rsidR="00C5514F" w:rsidRPr="004977CF">
        <w:rPr>
          <w:rFonts w:asciiTheme="majorHAnsi" w:eastAsia="Times New Roman" w:hAnsiTheme="majorHAnsi" w:cstheme="majorHAnsi"/>
          <w:color w:val="000000"/>
          <w:lang w:val="en-GB"/>
        </w:rPr>
        <w:t xml:space="preserve">but </w:t>
      </w:r>
      <w:r w:rsidR="00CC2BFB" w:rsidRPr="004977CF">
        <w:rPr>
          <w:rFonts w:asciiTheme="majorHAnsi" w:eastAsia="Times New Roman" w:hAnsiTheme="majorHAnsi" w:cstheme="majorHAnsi"/>
          <w:color w:val="000000"/>
          <w:lang w:val="en-GB"/>
        </w:rPr>
        <w:t>more vigilant reporting during</w:t>
      </w:r>
      <w:r w:rsidR="00EA6D91" w:rsidRPr="004977CF">
        <w:rPr>
          <w:rFonts w:asciiTheme="majorHAnsi" w:eastAsia="Times New Roman" w:hAnsiTheme="majorHAnsi" w:cstheme="majorHAnsi"/>
          <w:color w:val="000000"/>
          <w:lang w:val="en-GB"/>
        </w:rPr>
        <w:t xml:space="preserve"> pregnancy</w:t>
      </w:r>
      <w:r w:rsidR="00CC2BFB" w:rsidRPr="004977CF">
        <w:rPr>
          <w:rFonts w:asciiTheme="majorHAnsi" w:eastAsia="Times New Roman" w:hAnsiTheme="majorHAnsi" w:cstheme="majorHAnsi"/>
          <w:color w:val="000000"/>
          <w:lang w:val="en-GB"/>
        </w:rPr>
        <w:t xml:space="preserve"> in all individuals</w:t>
      </w:r>
      <w:r w:rsidR="00EA6D91" w:rsidRPr="004977CF">
        <w:rPr>
          <w:rFonts w:asciiTheme="majorHAnsi" w:eastAsia="Times New Roman" w:hAnsiTheme="majorHAnsi" w:cstheme="majorHAnsi"/>
          <w:color w:val="000000"/>
          <w:lang w:val="en-GB"/>
        </w:rPr>
        <w:t xml:space="preserve">. </w:t>
      </w:r>
    </w:p>
    <w:p w14:paraId="0F6EFAC6" w14:textId="77777777" w:rsidR="00147803" w:rsidRPr="004977CF" w:rsidRDefault="00147803">
      <w:pPr>
        <w:rPr>
          <w:rFonts w:asciiTheme="majorHAnsi" w:hAnsiTheme="majorHAnsi"/>
          <w:lang w:val="en-GB"/>
        </w:rPr>
      </w:pPr>
    </w:p>
    <w:p w14:paraId="2F97268B" w14:textId="525A7F05" w:rsidR="00147803" w:rsidRPr="00CC2BFB" w:rsidRDefault="00147803">
      <w:pPr>
        <w:rPr>
          <w:rFonts w:asciiTheme="majorHAnsi" w:hAnsiTheme="majorHAnsi"/>
          <w:lang w:val="en-GB"/>
        </w:rPr>
      </w:pPr>
      <w:r w:rsidRPr="004977CF">
        <w:rPr>
          <w:rFonts w:asciiTheme="majorHAnsi" w:hAnsiTheme="majorHAnsi"/>
          <w:lang w:val="en-GB"/>
        </w:rPr>
        <w:t>It could be argued that the high heterogeneity observed</w:t>
      </w:r>
      <w:r w:rsidR="00C5514F" w:rsidRPr="004977CF">
        <w:rPr>
          <w:rFonts w:asciiTheme="majorHAnsi" w:hAnsiTheme="majorHAnsi"/>
          <w:lang w:val="en-GB"/>
        </w:rPr>
        <w:t xml:space="preserve"> </w:t>
      </w:r>
      <w:r w:rsidR="00CC2BFB" w:rsidRPr="004977CF">
        <w:rPr>
          <w:rFonts w:asciiTheme="majorHAnsi" w:hAnsiTheme="majorHAnsi"/>
          <w:lang w:val="en-GB"/>
        </w:rPr>
        <w:t>in our work</w:t>
      </w:r>
      <w:r w:rsidRPr="004977CF">
        <w:rPr>
          <w:rFonts w:asciiTheme="majorHAnsi" w:hAnsiTheme="majorHAnsi"/>
          <w:lang w:val="en-GB"/>
        </w:rPr>
        <w:t xml:space="preserve"> limits the interpretation of the results. </w:t>
      </w:r>
      <w:r w:rsidR="001A721C" w:rsidRPr="004977CF">
        <w:rPr>
          <w:rFonts w:asciiTheme="majorHAnsi" w:hAnsiTheme="majorHAnsi"/>
          <w:lang w:val="en-GB"/>
        </w:rPr>
        <w:t xml:space="preserve">Given that the only subgroup analysis that appeared to overcome this was when </w:t>
      </w:r>
      <w:r w:rsidR="00CC2BFB" w:rsidRPr="004977CF">
        <w:rPr>
          <w:rFonts w:asciiTheme="majorHAnsi" w:hAnsiTheme="majorHAnsi"/>
          <w:lang w:val="en-GB"/>
        </w:rPr>
        <w:t xml:space="preserve">categorising </w:t>
      </w:r>
      <w:r w:rsidR="001A721C" w:rsidRPr="004977CF">
        <w:rPr>
          <w:rFonts w:asciiTheme="majorHAnsi" w:hAnsiTheme="majorHAnsi"/>
          <w:lang w:val="en-GB"/>
        </w:rPr>
        <w:t xml:space="preserve">studies by </w:t>
      </w:r>
      <w:r w:rsidR="00C5514F" w:rsidRPr="004977CF">
        <w:rPr>
          <w:rFonts w:asciiTheme="majorHAnsi" w:hAnsiTheme="majorHAnsi"/>
          <w:lang w:val="en-GB"/>
        </w:rPr>
        <w:t xml:space="preserve">data </w:t>
      </w:r>
      <w:r w:rsidR="001A721C" w:rsidRPr="004977CF">
        <w:rPr>
          <w:rFonts w:asciiTheme="majorHAnsi" w:hAnsiTheme="majorHAnsi"/>
          <w:lang w:val="en-GB"/>
        </w:rPr>
        <w:t xml:space="preserve">source, it seems likely that features related to clinical and/or data collection methodology are driving this to at least some degree. However, we would argue that this heterogeneity reflects what is seen in clinical practice. </w:t>
      </w:r>
      <w:r w:rsidR="008F5357" w:rsidRPr="004977CF">
        <w:rPr>
          <w:rFonts w:asciiTheme="majorHAnsi" w:hAnsiTheme="majorHAnsi"/>
          <w:lang w:val="en-GB"/>
        </w:rPr>
        <w:t xml:space="preserve">Interestingly, those studies using MS databases with post hoc selection of pregnant patients gave very similar relapse rates in early pregnancy, despite the potential for recall bias - patients recruited to pregnancy-specific studies may often only provide truly prospective information from the end of the first trimester, whereas those in MS databases should have data recorded in a similar manner throughout. </w:t>
      </w:r>
      <w:r w:rsidR="001A721C" w:rsidRPr="004977CF">
        <w:rPr>
          <w:rFonts w:asciiTheme="majorHAnsi" w:hAnsiTheme="majorHAnsi"/>
          <w:lang w:val="en-GB"/>
        </w:rPr>
        <w:t>Despite this</w:t>
      </w:r>
      <w:r w:rsidR="00CC2BFB">
        <w:rPr>
          <w:rFonts w:asciiTheme="majorHAnsi" w:hAnsiTheme="majorHAnsi"/>
          <w:lang w:val="en-GB"/>
        </w:rPr>
        <w:t xml:space="preserve"> heterogeneity</w:t>
      </w:r>
      <w:r w:rsidR="001A721C" w:rsidRPr="00CC2BFB">
        <w:rPr>
          <w:rFonts w:asciiTheme="majorHAnsi" w:hAnsiTheme="majorHAnsi"/>
          <w:lang w:val="en-GB"/>
        </w:rPr>
        <w:t xml:space="preserve">, the signal for decreasing relapse rate over time remains strong through all subgroup analysis and cannot be ignored. </w:t>
      </w:r>
    </w:p>
    <w:p w14:paraId="54AE6734" w14:textId="77777777" w:rsidR="00B33339" w:rsidRPr="00CC2BFB" w:rsidRDefault="00B33339">
      <w:pPr>
        <w:rPr>
          <w:rFonts w:asciiTheme="majorHAnsi" w:hAnsiTheme="majorHAnsi"/>
          <w:lang w:val="en-GB"/>
        </w:rPr>
      </w:pPr>
    </w:p>
    <w:p w14:paraId="41BA2562" w14:textId="77777777" w:rsidR="00B33339" w:rsidRPr="00CC2BFB" w:rsidRDefault="000E0C76">
      <w:pPr>
        <w:rPr>
          <w:rFonts w:asciiTheme="majorHAnsi" w:hAnsiTheme="majorHAnsi"/>
          <w:lang w:val="en-GB"/>
        </w:rPr>
      </w:pPr>
      <w:r w:rsidRPr="00CC2BFB">
        <w:rPr>
          <w:rFonts w:asciiTheme="majorHAnsi" w:hAnsiTheme="majorHAnsi"/>
          <w:lang w:val="en-GB"/>
        </w:rPr>
        <w:t xml:space="preserve">When using the results of this meta-analysis to inform clinical practice, the limitations of this study must be considered. Effects seen at a population level do not always translate directly to advice that can be given to individual patients; such discussions need to take account of individual risk-benefit analyses. </w:t>
      </w:r>
      <w:r w:rsidR="00240CAF" w:rsidRPr="00CC2BFB">
        <w:rPr>
          <w:rFonts w:asciiTheme="majorHAnsi" w:hAnsiTheme="majorHAnsi"/>
          <w:lang w:val="en-GB"/>
        </w:rPr>
        <w:t>Unfortunately, due to small numbers, it was not possible to look at the subgroup of women continuing highly active DMT until conception in this analysis. First line DMT do not generally reach their peak effects until up to 12 weeks of therapy, and it</w:t>
      </w:r>
      <w:r w:rsidRPr="00CC2BFB">
        <w:rPr>
          <w:rFonts w:asciiTheme="majorHAnsi" w:hAnsiTheme="majorHAnsi"/>
          <w:lang w:val="en-GB"/>
        </w:rPr>
        <w:t xml:space="preserve"> is likely that </w:t>
      </w:r>
      <w:r w:rsidR="00240CAF" w:rsidRPr="00CC2BFB">
        <w:rPr>
          <w:rFonts w:asciiTheme="majorHAnsi" w:hAnsiTheme="majorHAnsi"/>
          <w:lang w:val="en-GB"/>
        </w:rPr>
        <w:t xml:space="preserve">any </w:t>
      </w:r>
      <w:r w:rsidRPr="00CC2BFB">
        <w:rPr>
          <w:rFonts w:asciiTheme="majorHAnsi" w:hAnsiTheme="majorHAnsi"/>
          <w:lang w:val="en-GB"/>
        </w:rPr>
        <w:t xml:space="preserve">effect of early resumption of highly active DMT on post-partum rebound in ARR is masked in this population-level analysis, due to a large effect </w:t>
      </w:r>
      <w:r w:rsidRPr="00CC2BFB">
        <w:rPr>
          <w:rFonts w:asciiTheme="majorHAnsi" w:hAnsiTheme="majorHAnsi"/>
          <w:lang w:val="en-GB"/>
        </w:rPr>
        <w:lastRenderedPageBreak/>
        <w:t>size on only a small proportion of the population</w:t>
      </w:r>
      <w:r w:rsidR="00240CAF" w:rsidRPr="00CC2BFB">
        <w:rPr>
          <w:rFonts w:asciiTheme="majorHAnsi" w:hAnsiTheme="majorHAnsi"/>
          <w:lang w:val="en-GB"/>
        </w:rPr>
        <w:t>.</w:t>
      </w:r>
      <w:r w:rsidRPr="00CC2BFB">
        <w:rPr>
          <w:rFonts w:asciiTheme="majorHAnsi" w:hAnsiTheme="majorHAnsi"/>
          <w:lang w:val="en-GB"/>
        </w:rPr>
        <w:t xml:space="preserve"> The majority of studies reporting DMT resumption did not provide a breakdown by DMT type (highly active vs platform therapies); further studies are required to examine the effect of DMT type on post-partum relapse rate. </w:t>
      </w:r>
    </w:p>
    <w:p w14:paraId="1D39053C" w14:textId="77777777" w:rsidR="00240CAF" w:rsidRPr="00CC2BFB" w:rsidRDefault="00240CAF">
      <w:pPr>
        <w:rPr>
          <w:rFonts w:asciiTheme="majorHAnsi" w:hAnsiTheme="majorHAnsi"/>
          <w:lang w:val="en-GB"/>
        </w:rPr>
      </w:pPr>
    </w:p>
    <w:p w14:paraId="2F8A801A" w14:textId="77777777" w:rsidR="00240CAF" w:rsidRPr="00CC2BFB" w:rsidRDefault="00240CAF">
      <w:pPr>
        <w:rPr>
          <w:rFonts w:asciiTheme="majorHAnsi" w:hAnsiTheme="majorHAnsi"/>
          <w:lang w:val="en-GB"/>
        </w:rPr>
      </w:pPr>
      <w:r w:rsidRPr="00CC2BFB">
        <w:rPr>
          <w:rFonts w:asciiTheme="majorHAnsi" w:hAnsiTheme="majorHAnsi"/>
          <w:lang w:val="en-GB"/>
        </w:rPr>
        <w:t xml:space="preserve">Using the </w:t>
      </w:r>
      <w:proofErr w:type="spellStart"/>
      <w:r w:rsidRPr="00CC2BFB">
        <w:rPr>
          <w:rFonts w:asciiTheme="majorHAnsi" w:hAnsiTheme="majorHAnsi"/>
          <w:lang w:val="en-GB"/>
        </w:rPr>
        <w:t>mid year</w:t>
      </w:r>
      <w:proofErr w:type="spellEnd"/>
      <w:r w:rsidRPr="00CC2BFB">
        <w:rPr>
          <w:rFonts w:asciiTheme="majorHAnsi" w:hAnsiTheme="majorHAnsi"/>
          <w:lang w:val="en-GB"/>
        </w:rPr>
        <w:t xml:space="preserve"> of data collection to stratify studies does not fully capture the variation in recruitment between studies, as it does not take account of the length of recruitment. Whilst we tried to overcome this limitation to a certain degree by using a secondary analysis based on MS diagnostic criteria, this remains a potentially significant source of </w:t>
      </w:r>
      <w:proofErr w:type="spellStart"/>
      <w:r w:rsidRPr="00CC2BFB">
        <w:rPr>
          <w:rFonts w:asciiTheme="majorHAnsi" w:hAnsiTheme="majorHAnsi"/>
          <w:lang w:val="en-GB"/>
        </w:rPr>
        <w:t>heterogenetity</w:t>
      </w:r>
      <w:proofErr w:type="spellEnd"/>
      <w:r w:rsidRPr="00CC2BFB">
        <w:rPr>
          <w:rFonts w:asciiTheme="majorHAnsi" w:hAnsiTheme="majorHAnsi"/>
          <w:lang w:val="en-GB"/>
        </w:rPr>
        <w:t xml:space="preserve">. </w:t>
      </w:r>
    </w:p>
    <w:p w14:paraId="6F612CD9" w14:textId="77777777" w:rsidR="00B33339" w:rsidRPr="00CC2BFB" w:rsidRDefault="00B33339">
      <w:pPr>
        <w:rPr>
          <w:rFonts w:asciiTheme="majorHAnsi" w:hAnsiTheme="majorHAnsi"/>
          <w:lang w:val="en-GB"/>
        </w:rPr>
      </w:pPr>
    </w:p>
    <w:p w14:paraId="7E028501" w14:textId="45FE084A" w:rsidR="00B33339" w:rsidRPr="00CC2BFB" w:rsidRDefault="000E0C76">
      <w:pPr>
        <w:rPr>
          <w:rFonts w:asciiTheme="majorHAnsi" w:hAnsiTheme="majorHAnsi"/>
          <w:lang w:val="en-GB"/>
        </w:rPr>
      </w:pPr>
      <w:r w:rsidRPr="00CC2BFB">
        <w:rPr>
          <w:rFonts w:asciiTheme="majorHAnsi" w:hAnsiTheme="majorHAnsi"/>
          <w:lang w:val="en-GB"/>
        </w:rPr>
        <w:t>Using overall reported rates of breastfeeding to examine the effect of breastfeeding on post-partum relapse rate is a relatively crude measure.</w:t>
      </w:r>
      <w:r w:rsidR="001A721C" w:rsidRPr="00CC2BFB">
        <w:rPr>
          <w:rFonts w:asciiTheme="majorHAnsi" w:hAnsiTheme="majorHAnsi"/>
          <w:lang w:val="en-GB"/>
        </w:rPr>
        <w:t xml:space="preserve"> Recent work has tried to examine this in more detail than in </w:t>
      </w:r>
      <w:r w:rsidR="005F3D66" w:rsidRPr="00CC2BFB">
        <w:rPr>
          <w:rFonts w:asciiTheme="majorHAnsi" w:hAnsiTheme="majorHAnsi"/>
          <w:lang w:val="en-GB"/>
        </w:rPr>
        <w:t>our</w:t>
      </w:r>
      <w:r w:rsidR="001A721C" w:rsidRPr="00CC2BFB">
        <w:rPr>
          <w:rFonts w:asciiTheme="majorHAnsi" w:hAnsiTheme="majorHAnsi"/>
          <w:lang w:val="en-GB"/>
        </w:rPr>
        <w:t xml:space="preserve"> study, however </w:t>
      </w:r>
      <w:r w:rsidR="005F3D66" w:rsidRPr="00CC2BFB">
        <w:rPr>
          <w:rFonts w:asciiTheme="majorHAnsi" w:hAnsiTheme="majorHAnsi"/>
          <w:lang w:val="en-GB"/>
        </w:rPr>
        <w:t>this recent meta-analysis</w:t>
      </w:r>
      <w:r w:rsidR="001A721C" w:rsidRPr="00CC2BFB">
        <w:rPr>
          <w:rFonts w:asciiTheme="majorHAnsi" w:hAnsiTheme="majorHAnsi"/>
          <w:lang w:val="en-GB"/>
        </w:rPr>
        <w:t xml:space="preserve"> did not study change in relapse rate over time </w:t>
      </w:r>
      <w:r w:rsidR="00CC2BFB">
        <w:rPr>
          <w:rFonts w:asciiTheme="majorHAnsi" w:hAnsiTheme="majorHAnsi"/>
          <w:lang w:val="en-GB"/>
        </w:rPr>
        <w:t>[15]</w:t>
      </w:r>
      <w:r w:rsidR="001A721C" w:rsidRPr="00CC2BFB">
        <w:rPr>
          <w:rFonts w:asciiTheme="majorHAnsi" w:hAnsiTheme="majorHAnsi"/>
          <w:lang w:val="en-GB"/>
        </w:rPr>
        <w:t xml:space="preserve">. </w:t>
      </w:r>
      <w:r w:rsidRPr="00CC2BFB">
        <w:rPr>
          <w:rFonts w:asciiTheme="majorHAnsi" w:hAnsiTheme="majorHAnsi"/>
          <w:lang w:val="en-GB"/>
        </w:rPr>
        <w:t xml:space="preserve"> Hormonal effects of breastfeeding leading to suppression of ovulation appear to only persist with (almost) exclusive breastfeeding, consisting of 3-4 hourly breastfeeding during the day and at least one feed overnight </w:t>
      </w:r>
      <w:hyperlink r:id="rId16">
        <w:r w:rsidRPr="00CC2BFB">
          <w:rPr>
            <w:rFonts w:asciiTheme="majorHAnsi" w:hAnsiTheme="majorHAnsi"/>
            <w:color w:val="000000"/>
            <w:lang w:val="en-GB"/>
          </w:rPr>
          <w:t>[10]</w:t>
        </w:r>
      </w:hyperlink>
      <w:r w:rsidRPr="00CC2BFB">
        <w:rPr>
          <w:rFonts w:asciiTheme="majorHAnsi" w:hAnsiTheme="majorHAnsi"/>
          <w:lang w:val="en-GB"/>
        </w:rPr>
        <w:t xml:space="preserve">. Breastfeeding rates often do not take account of combination feeding, which can impact on hormonal changes in the mother. In addition, these analyses do not </w:t>
      </w:r>
      <w:r w:rsidR="00CC2BFB" w:rsidRPr="00CC2BFB">
        <w:rPr>
          <w:rFonts w:asciiTheme="majorHAnsi" w:hAnsiTheme="majorHAnsi"/>
          <w:lang w:val="en-GB"/>
        </w:rPr>
        <w:t>consider</w:t>
      </w:r>
      <w:r w:rsidRPr="00CC2BFB">
        <w:rPr>
          <w:rFonts w:asciiTheme="majorHAnsi" w:hAnsiTheme="majorHAnsi"/>
          <w:lang w:val="en-GB"/>
        </w:rPr>
        <w:t xml:space="preserve"> selection bias - women with more active disease pre-pregnancy </w:t>
      </w:r>
      <w:r w:rsidR="00240CAF" w:rsidRPr="00CC2BFB">
        <w:rPr>
          <w:rFonts w:asciiTheme="majorHAnsi" w:hAnsiTheme="majorHAnsi"/>
          <w:lang w:val="en-GB"/>
        </w:rPr>
        <w:t>may be</w:t>
      </w:r>
      <w:r w:rsidRPr="00CC2BFB">
        <w:rPr>
          <w:rFonts w:asciiTheme="majorHAnsi" w:hAnsiTheme="majorHAnsi"/>
          <w:lang w:val="en-GB"/>
        </w:rPr>
        <w:t xml:space="preserve"> less likely to choose to breastfeed, and more likely to resume DMT at an earlier stage </w:t>
      </w:r>
      <w:hyperlink r:id="rId17">
        <w:r w:rsidRPr="00CC2BFB">
          <w:rPr>
            <w:rFonts w:asciiTheme="majorHAnsi" w:hAnsiTheme="majorHAnsi"/>
            <w:color w:val="000000"/>
            <w:lang w:val="en-GB"/>
          </w:rPr>
          <w:t>[11]</w:t>
        </w:r>
      </w:hyperlink>
      <w:r w:rsidRPr="00CC2BFB">
        <w:rPr>
          <w:rFonts w:asciiTheme="majorHAnsi" w:hAnsiTheme="majorHAnsi"/>
          <w:lang w:val="en-GB"/>
        </w:rPr>
        <w:t>. Despite these limitations, it seems unlikely from this meta-analysis that breastfeeding is the sole driver of the dramatic, more recent, decline in post-partum relapse rates, whereas</w:t>
      </w:r>
      <w:r w:rsidR="00240CAF" w:rsidRPr="00CC2BFB">
        <w:rPr>
          <w:rFonts w:asciiTheme="majorHAnsi" w:hAnsiTheme="majorHAnsi"/>
          <w:lang w:val="en-GB"/>
        </w:rPr>
        <w:t xml:space="preserve"> in the US</w:t>
      </w:r>
      <w:r w:rsidRPr="00CC2BFB">
        <w:rPr>
          <w:rFonts w:asciiTheme="majorHAnsi" w:hAnsiTheme="majorHAnsi"/>
          <w:lang w:val="en-GB"/>
        </w:rPr>
        <w:t xml:space="preserve"> breastfeeding rates have been slowly and gradually increasing </w:t>
      </w:r>
      <w:hyperlink r:id="rId18">
        <w:r w:rsidRPr="00CC2BFB">
          <w:rPr>
            <w:rFonts w:asciiTheme="majorHAnsi" w:hAnsiTheme="majorHAnsi"/>
            <w:color w:val="000000"/>
            <w:lang w:val="en-GB"/>
          </w:rPr>
          <w:t>[12]</w:t>
        </w:r>
      </w:hyperlink>
      <w:r w:rsidR="00240CAF" w:rsidRPr="00CC2BFB">
        <w:rPr>
          <w:rFonts w:asciiTheme="majorHAnsi" w:hAnsiTheme="majorHAnsi"/>
          <w:color w:val="000000"/>
          <w:lang w:val="en-GB"/>
        </w:rPr>
        <w:t>, and this slow rate of change is likely to be similar globally</w:t>
      </w:r>
      <w:r w:rsidRPr="00CC2BFB">
        <w:rPr>
          <w:rFonts w:asciiTheme="majorHAnsi" w:hAnsiTheme="majorHAnsi"/>
          <w:lang w:val="en-GB"/>
        </w:rPr>
        <w:t>.</w:t>
      </w:r>
    </w:p>
    <w:p w14:paraId="41B56116" w14:textId="77777777" w:rsidR="00B33339" w:rsidRPr="00CC2BFB" w:rsidRDefault="00B33339">
      <w:pPr>
        <w:rPr>
          <w:rFonts w:asciiTheme="majorHAnsi" w:hAnsiTheme="majorHAnsi"/>
          <w:lang w:val="en-GB"/>
        </w:rPr>
      </w:pPr>
    </w:p>
    <w:p w14:paraId="36434365" w14:textId="4F647C47" w:rsidR="00F41A86" w:rsidRPr="00CC2BFB" w:rsidRDefault="000E0C76">
      <w:pPr>
        <w:rPr>
          <w:rFonts w:asciiTheme="majorHAnsi" w:hAnsiTheme="majorHAnsi"/>
          <w:lang w:val="en-GB"/>
        </w:rPr>
        <w:sectPr w:rsidR="00F41A86" w:rsidRPr="00CC2BFB">
          <w:pgSz w:w="12240" w:h="15840"/>
          <w:pgMar w:top="1440" w:right="1440" w:bottom="1440" w:left="1440" w:header="720" w:footer="720" w:gutter="0"/>
          <w:pgNumType w:start="1"/>
          <w:cols w:space="720"/>
        </w:sectPr>
      </w:pPr>
      <w:r w:rsidRPr="00CC2BFB">
        <w:rPr>
          <w:rFonts w:asciiTheme="majorHAnsi" w:hAnsiTheme="majorHAnsi"/>
          <w:lang w:val="en-GB"/>
        </w:rPr>
        <w:t xml:space="preserve">In conclusion, given that that the overall prevalence of MS is increasing </w:t>
      </w:r>
      <w:hyperlink r:id="rId19">
        <w:r w:rsidRPr="00CC2BFB">
          <w:rPr>
            <w:rFonts w:asciiTheme="majorHAnsi" w:hAnsiTheme="majorHAnsi"/>
            <w:color w:val="000000"/>
            <w:lang w:val="en-GB"/>
          </w:rPr>
          <w:t>[13]</w:t>
        </w:r>
      </w:hyperlink>
      <w:r w:rsidRPr="00CC2BFB">
        <w:rPr>
          <w:rFonts w:asciiTheme="majorHAnsi" w:hAnsiTheme="majorHAnsi"/>
          <w:lang w:val="en-GB"/>
        </w:rPr>
        <w:t xml:space="preserve">, and evolving diagnostic criteria have led to people being diagnosed earlier </w:t>
      </w:r>
      <w:hyperlink r:id="rId20">
        <w:r w:rsidRPr="00CC2BFB">
          <w:rPr>
            <w:rFonts w:asciiTheme="majorHAnsi" w:hAnsiTheme="majorHAnsi"/>
            <w:color w:val="000000"/>
            <w:lang w:val="en-GB"/>
          </w:rPr>
          <w:t>[14]</w:t>
        </w:r>
      </w:hyperlink>
      <w:r w:rsidRPr="00CC2BFB">
        <w:rPr>
          <w:rFonts w:asciiTheme="majorHAnsi" w:hAnsiTheme="majorHAnsi"/>
          <w:lang w:val="en-GB"/>
        </w:rPr>
        <w:t xml:space="preserve">, an increasing number of women with MS are facing complex questions about DMT and family planning. This meta-analysis </w:t>
      </w:r>
      <w:r w:rsidR="00240CAF" w:rsidRPr="00CC2BFB">
        <w:rPr>
          <w:rFonts w:asciiTheme="majorHAnsi" w:hAnsiTheme="majorHAnsi"/>
          <w:lang w:val="en-GB"/>
        </w:rPr>
        <w:t>suggests</w:t>
      </w:r>
      <w:r w:rsidRPr="00CC2BFB">
        <w:rPr>
          <w:rFonts w:asciiTheme="majorHAnsi" w:hAnsiTheme="majorHAnsi"/>
          <w:lang w:val="en-GB"/>
        </w:rPr>
        <w:t xml:space="preserve"> that </w:t>
      </w:r>
      <w:r w:rsidR="00240CAF" w:rsidRPr="00CC2BFB">
        <w:rPr>
          <w:rFonts w:asciiTheme="majorHAnsi" w:hAnsiTheme="majorHAnsi"/>
          <w:lang w:val="en-GB"/>
        </w:rPr>
        <w:t>ARR is lower both prior to pregnancy and postpartum</w:t>
      </w:r>
      <w:r w:rsidRPr="00CC2BFB">
        <w:rPr>
          <w:rFonts w:asciiTheme="majorHAnsi" w:hAnsiTheme="majorHAnsi"/>
          <w:lang w:val="en-GB"/>
        </w:rPr>
        <w:t>, and this is unlikely to be due to any single factor</w:t>
      </w:r>
      <w:r w:rsidR="00240CAF" w:rsidRPr="00CC2BFB">
        <w:rPr>
          <w:rFonts w:asciiTheme="majorHAnsi" w:hAnsiTheme="majorHAnsi"/>
          <w:lang w:val="en-GB"/>
        </w:rPr>
        <w:t xml:space="preserve">. </w:t>
      </w:r>
      <w:r w:rsidRPr="00CC2BFB">
        <w:rPr>
          <w:rFonts w:asciiTheme="majorHAnsi" w:hAnsiTheme="majorHAnsi"/>
          <w:lang w:val="en-GB"/>
        </w:rPr>
        <w:t>Whilst our analysis did not show a relationship between pre-pregnancy relapse rate and DMT exposure, it would seem likely that</w:t>
      </w:r>
      <w:r w:rsidR="00240CAF" w:rsidRPr="00CC2BFB">
        <w:rPr>
          <w:rFonts w:asciiTheme="majorHAnsi" w:hAnsiTheme="majorHAnsi"/>
          <w:lang w:val="en-GB"/>
        </w:rPr>
        <w:t xml:space="preserve"> a combination of</w:t>
      </w:r>
      <w:r w:rsidRPr="00CC2BFB">
        <w:rPr>
          <w:rFonts w:asciiTheme="majorHAnsi" w:hAnsiTheme="majorHAnsi"/>
          <w:lang w:val="en-GB"/>
        </w:rPr>
        <w:t xml:space="preserve"> </w:t>
      </w:r>
      <w:r w:rsidR="00240CAF" w:rsidRPr="00CC2BFB">
        <w:rPr>
          <w:rFonts w:asciiTheme="majorHAnsi" w:hAnsiTheme="majorHAnsi"/>
          <w:lang w:val="en-GB"/>
        </w:rPr>
        <w:t>advising</w:t>
      </w:r>
      <w:r w:rsidRPr="00CC2BFB">
        <w:rPr>
          <w:rFonts w:asciiTheme="majorHAnsi" w:hAnsiTheme="majorHAnsi"/>
          <w:lang w:val="en-GB"/>
        </w:rPr>
        <w:t xml:space="preserve"> women with MS </w:t>
      </w:r>
      <w:r w:rsidR="00240CAF" w:rsidRPr="00CC2BFB">
        <w:rPr>
          <w:rFonts w:asciiTheme="majorHAnsi" w:hAnsiTheme="majorHAnsi"/>
          <w:lang w:val="en-GB"/>
        </w:rPr>
        <w:t xml:space="preserve">at high risk of relapse </w:t>
      </w:r>
      <w:r w:rsidRPr="00CC2BFB">
        <w:rPr>
          <w:rFonts w:asciiTheme="majorHAnsi" w:hAnsiTheme="majorHAnsi"/>
          <w:lang w:val="en-GB"/>
        </w:rPr>
        <w:t>regarding continuing DMT until conception</w:t>
      </w:r>
      <w:r w:rsidR="00240CAF" w:rsidRPr="00CC2BFB">
        <w:rPr>
          <w:rFonts w:asciiTheme="majorHAnsi" w:hAnsiTheme="majorHAnsi"/>
          <w:lang w:val="en-GB"/>
        </w:rPr>
        <w:t xml:space="preserve">, </w:t>
      </w:r>
      <w:r w:rsidRPr="00CC2BFB">
        <w:rPr>
          <w:rFonts w:asciiTheme="majorHAnsi" w:hAnsiTheme="majorHAnsi"/>
          <w:lang w:val="en-GB"/>
        </w:rPr>
        <w:t xml:space="preserve">together with </w:t>
      </w:r>
      <w:r w:rsidR="00240CAF" w:rsidRPr="00CC2BFB">
        <w:rPr>
          <w:rFonts w:asciiTheme="majorHAnsi" w:hAnsiTheme="majorHAnsi"/>
          <w:lang w:val="en-GB"/>
        </w:rPr>
        <w:t>diagnostic shift increasing the</w:t>
      </w:r>
      <w:r w:rsidRPr="00CC2BFB">
        <w:rPr>
          <w:rFonts w:asciiTheme="majorHAnsi" w:hAnsiTheme="majorHAnsi"/>
          <w:lang w:val="en-GB"/>
        </w:rPr>
        <w:t xml:space="preserve"> number of women with less active MS </w:t>
      </w:r>
      <w:r w:rsidR="00240CAF" w:rsidRPr="00CC2BFB">
        <w:rPr>
          <w:rFonts w:asciiTheme="majorHAnsi" w:hAnsiTheme="majorHAnsi"/>
          <w:lang w:val="en-GB"/>
        </w:rPr>
        <w:t>could be</w:t>
      </w:r>
      <w:r w:rsidRPr="00CC2BFB">
        <w:rPr>
          <w:rFonts w:asciiTheme="majorHAnsi" w:hAnsiTheme="majorHAnsi"/>
          <w:lang w:val="en-GB"/>
        </w:rPr>
        <w:t xml:space="preserve"> driving these changes. Similarly, the attenuation that is seen in post-partum rebound of relapse rate may be due to early resumption of DMT in those with active disease, alongside increased rates of breastfeeding in those with less active disease, however, the limitations of population-level meta-analysis do not allow this granularity of analysis. </w:t>
      </w:r>
    </w:p>
    <w:p w14:paraId="20185F78" w14:textId="70091705" w:rsidR="00B33339" w:rsidRDefault="000E0C76">
      <w:pPr>
        <w:rPr>
          <w:rFonts w:asciiTheme="majorHAnsi" w:hAnsiTheme="majorHAnsi"/>
          <w:b/>
          <w:lang w:val="en-GB"/>
        </w:rPr>
      </w:pPr>
      <w:r w:rsidRPr="00865970">
        <w:rPr>
          <w:rFonts w:asciiTheme="majorHAnsi" w:hAnsiTheme="majorHAnsi"/>
          <w:b/>
          <w:lang w:val="en-GB"/>
        </w:rPr>
        <w:lastRenderedPageBreak/>
        <w:t>Figures</w:t>
      </w:r>
    </w:p>
    <w:p w14:paraId="1420AB78" w14:textId="77777777" w:rsidR="00F237E0" w:rsidRDefault="00F237E0">
      <w:pPr>
        <w:rPr>
          <w:rFonts w:asciiTheme="majorHAnsi" w:hAnsiTheme="majorHAnsi"/>
          <w:b/>
          <w:lang w:val="en-GB"/>
        </w:rPr>
      </w:pPr>
    </w:p>
    <w:p w14:paraId="621340FA" w14:textId="5CB7D985" w:rsidR="00B33339" w:rsidRPr="00CA3F95" w:rsidRDefault="000E0C76">
      <w:pPr>
        <w:rPr>
          <w:rFonts w:asciiTheme="majorHAnsi" w:hAnsiTheme="majorHAnsi"/>
          <w:b/>
          <w:lang w:val="en-GB"/>
        </w:rPr>
      </w:pPr>
      <w:r w:rsidRPr="00CA3F95">
        <w:rPr>
          <w:rFonts w:asciiTheme="majorHAnsi" w:hAnsiTheme="majorHAnsi"/>
          <w:b/>
          <w:lang w:val="en-GB"/>
        </w:rPr>
        <w:t>Figure 1:</w:t>
      </w:r>
      <w:r w:rsidR="00F237E0" w:rsidRPr="00F237E0">
        <w:rPr>
          <w:rFonts w:asciiTheme="majorHAnsi" w:hAnsiTheme="majorHAnsi"/>
          <w:lang w:val="en-GB"/>
        </w:rPr>
        <w:t xml:space="preserve"> </w:t>
      </w:r>
      <w:r w:rsidR="00F237E0" w:rsidRPr="00CA3F95">
        <w:rPr>
          <w:rFonts w:asciiTheme="majorHAnsi" w:hAnsiTheme="majorHAnsi"/>
          <w:lang w:val="en-GB"/>
        </w:rPr>
        <w:t>MS relapse rate by trimester of pregnancy</w:t>
      </w:r>
    </w:p>
    <w:p w14:paraId="17B0B47A" w14:textId="77777777" w:rsidR="00B33339" w:rsidRPr="00CA3F95" w:rsidRDefault="000E0C76" w:rsidP="00D313D6">
      <w:pPr>
        <w:numPr>
          <w:ilvl w:val="0"/>
          <w:numId w:val="3"/>
        </w:numPr>
        <w:rPr>
          <w:rFonts w:asciiTheme="majorHAnsi" w:hAnsiTheme="majorHAnsi"/>
          <w:lang w:val="en-GB"/>
        </w:rPr>
      </w:pPr>
      <w:r w:rsidRPr="00CA3F95">
        <w:rPr>
          <w:rFonts w:asciiTheme="majorHAnsi" w:hAnsiTheme="majorHAnsi"/>
          <w:lang w:val="en-GB"/>
        </w:rPr>
        <w:t>Overall annualised relapse rate by trimester</w:t>
      </w:r>
    </w:p>
    <w:p w14:paraId="7108773F" w14:textId="77777777" w:rsidR="00B33339" w:rsidRPr="00CA3F95" w:rsidRDefault="000E0C76" w:rsidP="00D313D6">
      <w:pPr>
        <w:numPr>
          <w:ilvl w:val="0"/>
          <w:numId w:val="3"/>
        </w:numPr>
        <w:rPr>
          <w:rFonts w:asciiTheme="majorHAnsi" w:hAnsiTheme="majorHAnsi"/>
          <w:lang w:val="en-GB"/>
        </w:rPr>
      </w:pPr>
      <w:r w:rsidRPr="00CA3F95">
        <w:rPr>
          <w:rFonts w:asciiTheme="majorHAnsi" w:hAnsiTheme="majorHAnsi"/>
          <w:lang w:val="en-GB"/>
        </w:rPr>
        <w:t xml:space="preserve">Annualised relapse rate by trimester according to </w:t>
      </w:r>
      <w:proofErr w:type="spellStart"/>
      <w:r w:rsidRPr="00CA3F95">
        <w:rPr>
          <w:rFonts w:asciiTheme="majorHAnsi" w:hAnsiTheme="majorHAnsi"/>
          <w:lang w:val="en-GB"/>
        </w:rPr>
        <w:t>mid year</w:t>
      </w:r>
      <w:proofErr w:type="spellEnd"/>
      <w:r w:rsidRPr="00CA3F95">
        <w:rPr>
          <w:rFonts w:asciiTheme="majorHAnsi" w:hAnsiTheme="majorHAnsi"/>
          <w:lang w:val="en-GB"/>
        </w:rPr>
        <w:t xml:space="preserve"> of data collection </w:t>
      </w:r>
    </w:p>
    <w:p w14:paraId="6CD39E4D" w14:textId="77777777" w:rsidR="00B33339" w:rsidRPr="00CA3F95" w:rsidRDefault="000E0C76">
      <w:pPr>
        <w:rPr>
          <w:rFonts w:asciiTheme="majorHAnsi" w:hAnsiTheme="majorHAnsi"/>
          <w:lang w:val="en-GB"/>
        </w:rPr>
      </w:pPr>
      <w:r w:rsidRPr="00CA3F95">
        <w:rPr>
          <w:rFonts w:asciiTheme="majorHAnsi" w:hAnsiTheme="majorHAnsi"/>
          <w:b/>
          <w:lang w:val="en-GB"/>
        </w:rPr>
        <w:t>Figure 2:</w:t>
      </w:r>
      <w:r w:rsidRPr="00CA3F95">
        <w:rPr>
          <w:rFonts w:asciiTheme="majorHAnsi" w:hAnsiTheme="majorHAnsi"/>
          <w:lang w:val="en-GB"/>
        </w:rPr>
        <w:t xml:space="preserve"> Meta regression bubble plot demonstrating significant change in </w:t>
      </w:r>
      <w:proofErr w:type="spellStart"/>
      <w:r w:rsidRPr="00CA3F95">
        <w:rPr>
          <w:rFonts w:asciiTheme="majorHAnsi" w:hAnsiTheme="majorHAnsi"/>
          <w:lang w:val="en-GB"/>
        </w:rPr>
        <w:t>post partum</w:t>
      </w:r>
      <w:proofErr w:type="spellEnd"/>
      <w:r w:rsidRPr="00CA3F95">
        <w:rPr>
          <w:rFonts w:asciiTheme="majorHAnsi" w:hAnsiTheme="majorHAnsi"/>
          <w:lang w:val="en-GB"/>
        </w:rPr>
        <w:t xml:space="preserve"> ARR over time</w:t>
      </w:r>
    </w:p>
    <w:p w14:paraId="0D6CD7E7" w14:textId="36F64AC2" w:rsidR="00B33339" w:rsidRPr="00CA3F95" w:rsidRDefault="000E0C76">
      <w:pPr>
        <w:rPr>
          <w:rFonts w:asciiTheme="majorHAnsi" w:hAnsiTheme="majorHAnsi"/>
          <w:lang w:val="en-GB"/>
        </w:rPr>
      </w:pPr>
      <w:r w:rsidRPr="00CA3F95">
        <w:rPr>
          <w:rFonts w:asciiTheme="majorHAnsi" w:hAnsiTheme="majorHAnsi"/>
          <w:b/>
          <w:lang w:val="en-GB"/>
        </w:rPr>
        <w:t xml:space="preserve">Figure 3: </w:t>
      </w:r>
      <w:r w:rsidR="00543055" w:rsidRPr="00CA3F95">
        <w:rPr>
          <w:rFonts w:asciiTheme="majorHAnsi" w:hAnsiTheme="majorHAnsi"/>
          <w:lang w:val="en-GB"/>
        </w:rPr>
        <w:t>M</w:t>
      </w:r>
      <w:r w:rsidRPr="00CA3F95">
        <w:rPr>
          <w:rFonts w:asciiTheme="majorHAnsi" w:hAnsiTheme="majorHAnsi"/>
          <w:lang w:val="en-GB"/>
        </w:rPr>
        <w:t>eta regression bubble plots demonstrating:</w:t>
      </w:r>
    </w:p>
    <w:p w14:paraId="23A36A00" w14:textId="77777777" w:rsidR="00B33339" w:rsidRPr="00CA3F95" w:rsidRDefault="000E0C76" w:rsidP="00D313D6">
      <w:pPr>
        <w:numPr>
          <w:ilvl w:val="0"/>
          <w:numId w:val="1"/>
        </w:numPr>
        <w:rPr>
          <w:rFonts w:asciiTheme="majorHAnsi" w:hAnsiTheme="majorHAnsi"/>
          <w:lang w:val="en-GB"/>
        </w:rPr>
      </w:pPr>
      <w:r w:rsidRPr="00CA3F95">
        <w:rPr>
          <w:rFonts w:asciiTheme="majorHAnsi" w:hAnsiTheme="majorHAnsi"/>
          <w:lang w:val="en-GB"/>
        </w:rPr>
        <w:t>No association between the proportion of women restarting DMT and ARR post-partum</w:t>
      </w:r>
    </w:p>
    <w:p w14:paraId="4F263480" w14:textId="77777777" w:rsidR="00B33339" w:rsidRPr="00CA3F95" w:rsidRDefault="000E0C76">
      <w:pPr>
        <w:numPr>
          <w:ilvl w:val="0"/>
          <w:numId w:val="1"/>
        </w:numPr>
        <w:rPr>
          <w:rFonts w:asciiTheme="majorHAnsi" w:hAnsiTheme="majorHAnsi"/>
          <w:lang w:val="en-GB"/>
        </w:rPr>
      </w:pPr>
      <w:r w:rsidRPr="00CA3F95">
        <w:rPr>
          <w:rFonts w:asciiTheme="majorHAnsi" w:hAnsiTheme="majorHAnsi"/>
          <w:lang w:val="en-GB"/>
        </w:rPr>
        <w:t>No association between the proportion of women breastfeeding and ARR post-partum</w:t>
      </w:r>
    </w:p>
    <w:p w14:paraId="07B8FCAD" w14:textId="77777777" w:rsidR="006138DC" w:rsidRPr="004977CF" w:rsidRDefault="006138DC" w:rsidP="004977CF">
      <w:pPr>
        <w:rPr>
          <w:rFonts w:asciiTheme="majorHAnsi" w:hAnsiTheme="majorHAnsi"/>
          <w:lang w:val="en-GB"/>
        </w:rPr>
      </w:pPr>
      <w:r w:rsidRPr="004977CF">
        <w:rPr>
          <w:rFonts w:asciiTheme="majorHAnsi" w:hAnsiTheme="majorHAnsi"/>
          <w:b/>
          <w:lang w:val="en-GB"/>
        </w:rPr>
        <w:t>Figure 4:</w:t>
      </w:r>
      <w:r w:rsidRPr="004977CF">
        <w:rPr>
          <w:rFonts w:asciiTheme="majorHAnsi" w:hAnsiTheme="majorHAnsi"/>
          <w:lang w:val="en-GB"/>
        </w:rPr>
        <w:t xml:space="preserve"> </w:t>
      </w:r>
      <w:r w:rsidR="00C630A3" w:rsidRPr="004977CF">
        <w:rPr>
          <w:rFonts w:asciiTheme="majorHAnsi" w:hAnsiTheme="majorHAnsi"/>
          <w:lang w:val="en-GB"/>
        </w:rPr>
        <w:t>Annualised relapse rate by trimester according to data source</w:t>
      </w:r>
    </w:p>
    <w:p w14:paraId="5EC23B15" w14:textId="77777777" w:rsidR="00B33339" w:rsidRPr="004977CF" w:rsidRDefault="00B33339">
      <w:pPr>
        <w:rPr>
          <w:rFonts w:asciiTheme="majorHAnsi" w:hAnsiTheme="majorHAnsi"/>
          <w:lang w:val="en-GB"/>
        </w:rPr>
      </w:pPr>
    </w:p>
    <w:p w14:paraId="5C618458" w14:textId="77777777" w:rsidR="00B33339" w:rsidRPr="004977CF" w:rsidRDefault="00B33339">
      <w:pPr>
        <w:rPr>
          <w:rFonts w:asciiTheme="majorHAnsi" w:hAnsiTheme="majorHAnsi"/>
          <w:lang w:val="en-GB"/>
        </w:rPr>
      </w:pPr>
    </w:p>
    <w:p w14:paraId="241F1D81" w14:textId="1E1EF9E6" w:rsidR="00B33339" w:rsidRDefault="000E0C76">
      <w:pPr>
        <w:rPr>
          <w:rFonts w:asciiTheme="majorHAnsi" w:hAnsiTheme="majorHAnsi"/>
          <w:b/>
          <w:lang w:val="en-GB"/>
        </w:rPr>
      </w:pPr>
      <w:r w:rsidRPr="004977CF">
        <w:rPr>
          <w:rFonts w:asciiTheme="majorHAnsi" w:hAnsiTheme="majorHAnsi"/>
          <w:b/>
          <w:lang w:val="en-GB"/>
        </w:rPr>
        <w:t>Supplementary data</w:t>
      </w:r>
    </w:p>
    <w:p w14:paraId="2565A3B5" w14:textId="77777777" w:rsidR="00CA3F95" w:rsidRPr="004977CF" w:rsidRDefault="00CA3F95">
      <w:pPr>
        <w:rPr>
          <w:rFonts w:asciiTheme="majorHAnsi" w:hAnsiTheme="majorHAnsi"/>
          <w:b/>
          <w:lang w:val="en-GB"/>
        </w:rPr>
      </w:pPr>
    </w:p>
    <w:p w14:paraId="58BBA92A" w14:textId="77777777" w:rsidR="00B33339" w:rsidRPr="004977CF" w:rsidRDefault="000E0C76">
      <w:pPr>
        <w:rPr>
          <w:rFonts w:asciiTheme="majorHAnsi" w:hAnsiTheme="majorHAnsi"/>
          <w:lang w:val="en-GB"/>
        </w:rPr>
      </w:pPr>
      <w:r w:rsidRPr="004977CF">
        <w:rPr>
          <w:rFonts w:asciiTheme="majorHAnsi" w:hAnsiTheme="majorHAnsi"/>
          <w:b/>
          <w:lang w:val="en-GB"/>
        </w:rPr>
        <w:t xml:space="preserve">Supplementary data 1: </w:t>
      </w:r>
      <w:r w:rsidRPr="004977CF">
        <w:rPr>
          <w:rFonts w:asciiTheme="majorHAnsi" w:hAnsiTheme="majorHAnsi"/>
          <w:lang w:val="en-GB"/>
        </w:rPr>
        <w:t>PRISMA flow diagram</w:t>
      </w:r>
    </w:p>
    <w:p w14:paraId="32559F27" w14:textId="77777777" w:rsidR="00B33339" w:rsidRPr="004977CF" w:rsidRDefault="000E0C76">
      <w:pPr>
        <w:rPr>
          <w:rFonts w:asciiTheme="majorHAnsi" w:hAnsiTheme="majorHAnsi"/>
          <w:lang w:val="en-GB"/>
        </w:rPr>
      </w:pPr>
      <w:r w:rsidRPr="004977CF">
        <w:rPr>
          <w:rFonts w:asciiTheme="majorHAnsi" w:hAnsiTheme="majorHAnsi"/>
          <w:b/>
          <w:lang w:val="en-GB"/>
        </w:rPr>
        <w:t>Supplementary data 2:</w:t>
      </w:r>
      <w:r w:rsidRPr="004977CF">
        <w:rPr>
          <w:rFonts w:asciiTheme="majorHAnsi" w:hAnsiTheme="majorHAnsi"/>
          <w:lang w:val="en-GB"/>
        </w:rPr>
        <w:t xml:space="preserve"> studies used in meta-analysis</w:t>
      </w:r>
    </w:p>
    <w:p w14:paraId="19C76E6A" w14:textId="77777777" w:rsidR="00B33339" w:rsidRPr="004977CF" w:rsidRDefault="00B33339">
      <w:pPr>
        <w:rPr>
          <w:rFonts w:asciiTheme="majorHAnsi" w:hAnsiTheme="majorHAnsi"/>
          <w:lang w:val="en-GB"/>
        </w:rPr>
      </w:pPr>
    </w:p>
    <w:p w14:paraId="12E3AAC8" w14:textId="77777777" w:rsidR="00B33339" w:rsidRPr="004977CF" w:rsidRDefault="000E0C76">
      <w:pPr>
        <w:rPr>
          <w:rFonts w:asciiTheme="majorHAnsi" w:hAnsiTheme="majorHAnsi"/>
          <w:lang w:val="en-GB"/>
        </w:rPr>
      </w:pPr>
      <w:r w:rsidRPr="004977CF">
        <w:rPr>
          <w:rFonts w:asciiTheme="majorHAnsi" w:hAnsiTheme="majorHAnsi"/>
          <w:b/>
          <w:lang w:val="en-GB"/>
        </w:rPr>
        <w:t xml:space="preserve">Supplementary figure 1: </w:t>
      </w:r>
      <w:r w:rsidRPr="004977CF">
        <w:rPr>
          <w:rFonts w:asciiTheme="majorHAnsi" w:hAnsiTheme="majorHAnsi"/>
          <w:lang w:val="en-GB"/>
        </w:rPr>
        <w:t xml:space="preserve">Forest plots of overall annualised relapse rates, split by </w:t>
      </w:r>
      <w:proofErr w:type="spellStart"/>
      <w:r w:rsidRPr="004977CF">
        <w:rPr>
          <w:rFonts w:asciiTheme="majorHAnsi" w:hAnsiTheme="majorHAnsi"/>
          <w:lang w:val="en-GB"/>
        </w:rPr>
        <w:t>mid year</w:t>
      </w:r>
      <w:proofErr w:type="spellEnd"/>
      <w:r w:rsidRPr="004977CF">
        <w:rPr>
          <w:rFonts w:asciiTheme="majorHAnsi" w:hAnsiTheme="majorHAnsi"/>
          <w:lang w:val="en-GB"/>
        </w:rPr>
        <w:t xml:space="preserve"> of data collection</w:t>
      </w:r>
    </w:p>
    <w:p w14:paraId="431B7F11" w14:textId="77777777" w:rsidR="00B33339" w:rsidRPr="004977CF" w:rsidRDefault="000E0C76">
      <w:pPr>
        <w:numPr>
          <w:ilvl w:val="0"/>
          <w:numId w:val="2"/>
        </w:numPr>
        <w:rPr>
          <w:rFonts w:asciiTheme="majorHAnsi" w:hAnsiTheme="majorHAnsi"/>
          <w:lang w:val="en-GB"/>
        </w:rPr>
      </w:pPr>
      <w:r w:rsidRPr="004977CF">
        <w:rPr>
          <w:rFonts w:asciiTheme="majorHAnsi" w:hAnsiTheme="majorHAnsi"/>
          <w:lang w:val="en-GB"/>
        </w:rPr>
        <w:t>Prior to pregnancy</w:t>
      </w:r>
    </w:p>
    <w:p w14:paraId="10E682CD" w14:textId="77777777" w:rsidR="00B33339" w:rsidRPr="004977CF" w:rsidRDefault="000E0C76">
      <w:pPr>
        <w:numPr>
          <w:ilvl w:val="0"/>
          <w:numId w:val="2"/>
        </w:numPr>
        <w:rPr>
          <w:rFonts w:asciiTheme="majorHAnsi" w:hAnsiTheme="majorHAnsi"/>
          <w:lang w:val="en-GB"/>
        </w:rPr>
      </w:pPr>
      <w:r w:rsidRPr="004977CF">
        <w:rPr>
          <w:rFonts w:asciiTheme="majorHAnsi" w:hAnsiTheme="majorHAnsi"/>
          <w:lang w:val="en-GB"/>
        </w:rPr>
        <w:t>Trimester 1</w:t>
      </w:r>
    </w:p>
    <w:p w14:paraId="76349ADB" w14:textId="77777777" w:rsidR="00B33339" w:rsidRPr="004977CF" w:rsidRDefault="000E0C76">
      <w:pPr>
        <w:numPr>
          <w:ilvl w:val="0"/>
          <w:numId w:val="2"/>
        </w:numPr>
        <w:rPr>
          <w:rFonts w:asciiTheme="majorHAnsi" w:hAnsiTheme="majorHAnsi"/>
          <w:lang w:val="en-GB"/>
        </w:rPr>
      </w:pPr>
      <w:r w:rsidRPr="004977CF">
        <w:rPr>
          <w:rFonts w:asciiTheme="majorHAnsi" w:hAnsiTheme="majorHAnsi"/>
          <w:lang w:val="en-GB"/>
        </w:rPr>
        <w:t>Trimester 2</w:t>
      </w:r>
    </w:p>
    <w:p w14:paraId="5B25C017" w14:textId="77777777" w:rsidR="00B33339" w:rsidRPr="004977CF" w:rsidRDefault="000E0C76">
      <w:pPr>
        <w:numPr>
          <w:ilvl w:val="0"/>
          <w:numId w:val="2"/>
        </w:numPr>
        <w:rPr>
          <w:rFonts w:asciiTheme="majorHAnsi" w:hAnsiTheme="majorHAnsi"/>
          <w:lang w:val="en-GB"/>
        </w:rPr>
      </w:pPr>
      <w:r w:rsidRPr="004977CF">
        <w:rPr>
          <w:rFonts w:asciiTheme="majorHAnsi" w:hAnsiTheme="majorHAnsi"/>
          <w:lang w:val="en-GB"/>
        </w:rPr>
        <w:t>Trimester 3</w:t>
      </w:r>
    </w:p>
    <w:p w14:paraId="524707FF" w14:textId="77777777" w:rsidR="00B33339" w:rsidRPr="004977CF" w:rsidRDefault="000E0C76">
      <w:pPr>
        <w:numPr>
          <w:ilvl w:val="0"/>
          <w:numId w:val="2"/>
        </w:numPr>
        <w:rPr>
          <w:rFonts w:asciiTheme="majorHAnsi" w:hAnsiTheme="majorHAnsi"/>
          <w:lang w:val="en-GB"/>
        </w:rPr>
      </w:pPr>
      <w:r w:rsidRPr="004977CF">
        <w:rPr>
          <w:rFonts w:asciiTheme="majorHAnsi" w:hAnsiTheme="majorHAnsi"/>
          <w:lang w:val="en-GB"/>
        </w:rPr>
        <w:t>3 months post-partum (Trimester 4)</w:t>
      </w:r>
    </w:p>
    <w:p w14:paraId="0A0AB315" w14:textId="77777777" w:rsidR="00B33339" w:rsidRPr="004977CF" w:rsidRDefault="00B33339">
      <w:pPr>
        <w:rPr>
          <w:rFonts w:asciiTheme="majorHAnsi" w:hAnsiTheme="majorHAnsi"/>
          <w:lang w:val="en-GB"/>
        </w:rPr>
      </w:pPr>
    </w:p>
    <w:p w14:paraId="5784E041" w14:textId="77777777" w:rsidR="00A33867" w:rsidRPr="004977CF" w:rsidRDefault="00A33867">
      <w:pPr>
        <w:rPr>
          <w:rFonts w:asciiTheme="majorHAnsi" w:hAnsiTheme="majorHAnsi"/>
          <w:lang w:val="en-GB"/>
        </w:rPr>
      </w:pPr>
    </w:p>
    <w:p w14:paraId="11E66FC6" w14:textId="77777777" w:rsidR="005B1DE6" w:rsidRDefault="005B1DE6">
      <w:pPr>
        <w:rPr>
          <w:rFonts w:asciiTheme="majorHAnsi" w:hAnsiTheme="majorHAnsi"/>
          <w:b/>
          <w:lang w:val="en-GB"/>
        </w:rPr>
      </w:pPr>
      <w:r>
        <w:rPr>
          <w:rFonts w:asciiTheme="majorHAnsi" w:hAnsiTheme="majorHAnsi"/>
          <w:b/>
          <w:lang w:val="en-GB"/>
        </w:rPr>
        <w:br w:type="page"/>
      </w:r>
    </w:p>
    <w:p w14:paraId="1F9BFD39" w14:textId="505AC49D" w:rsidR="00A33867" w:rsidRDefault="005B1DE6">
      <w:pPr>
        <w:rPr>
          <w:rFonts w:asciiTheme="majorHAnsi" w:hAnsiTheme="majorHAnsi"/>
          <w:b/>
          <w:lang w:val="en-GB"/>
        </w:rPr>
      </w:pPr>
      <w:r>
        <w:rPr>
          <w:rFonts w:asciiTheme="majorHAnsi" w:hAnsiTheme="majorHAnsi"/>
          <w:b/>
          <w:lang w:val="en-GB"/>
        </w:rPr>
        <w:lastRenderedPageBreak/>
        <w:t xml:space="preserve">Appendix: </w:t>
      </w:r>
      <w:r w:rsidR="00A33867" w:rsidRPr="004977CF">
        <w:rPr>
          <w:rFonts w:asciiTheme="majorHAnsi" w:hAnsiTheme="majorHAnsi"/>
          <w:b/>
          <w:lang w:val="en-GB"/>
        </w:rPr>
        <w:t>Author contributions</w:t>
      </w:r>
    </w:p>
    <w:p w14:paraId="45359207" w14:textId="332FEBF6" w:rsidR="005B1DE6" w:rsidRDefault="005B1DE6">
      <w:pPr>
        <w:rPr>
          <w:rFonts w:asciiTheme="majorHAnsi" w:hAnsiTheme="majorHAnsi"/>
          <w:b/>
          <w:lang w:val="en-GB"/>
        </w:rPr>
      </w:pPr>
    </w:p>
    <w:tbl>
      <w:tblPr>
        <w:tblStyle w:val="TableGrid"/>
        <w:tblW w:w="0" w:type="auto"/>
        <w:tblLook w:val="04A0" w:firstRow="1" w:lastRow="0" w:firstColumn="1" w:lastColumn="0" w:noHBand="0" w:noVBand="1"/>
      </w:tblPr>
      <w:tblGrid>
        <w:gridCol w:w="2547"/>
        <w:gridCol w:w="2268"/>
        <w:gridCol w:w="4535"/>
      </w:tblGrid>
      <w:tr w:rsidR="005B1DE6" w14:paraId="64ACABFC" w14:textId="77777777" w:rsidTr="00CA3F95">
        <w:tc>
          <w:tcPr>
            <w:tcW w:w="2547" w:type="dxa"/>
          </w:tcPr>
          <w:p w14:paraId="0A500C41" w14:textId="29839D79" w:rsidR="005B1DE6" w:rsidRDefault="005B1DE6">
            <w:pPr>
              <w:rPr>
                <w:rFonts w:asciiTheme="majorHAnsi" w:hAnsiTheme="majorHAnsi"/>
                <w:b/>
              </w:rPr>
            </w:pPr>
            <w:r>
              <w:rPr>
                <w:rFonts w:asciiTheme="majorHAnsi" w:hAnsiTheme="majorHAnsi"/>
                <w:b/>
              </w:rPr>
              <w:t>Name</w:t>
            </w:r>
          </w:p>
        </w:tc>
        <w:tc>
          <w:tcPr>
            <w:tcW w:w="2268" w:type="dxa"/>
          </w:tcPr>
          <w:p w14:paraId="3BF2D8B4" w14:textId="3898FAA5" w:rsidR="005B1DE6" w:rsidRDefault="005B1DE6">
            <w:pPr>
              <w:rPr>
                <w:rFonts w:asciiTheme="majorHAnsi" w:hAnsiTheme="majorHAnsi"/>
                <w:b/>
              </w:rPr>
            </w:pPr>
            <w:r>
              <w:rPr>
                <w:rFonts w:asciiTheme="majorHAnsi" w:hAnsiTheme="majorHAnsi"/>
                <w:b/>
              </w:rPr>
              <w:t>Location</w:t>
            </w:r>
          </w:p>
        </w:tc>
        <w:tc>
          <w:tcPr>
            <w:tcW w:w="4535" w:type="dxa"/>
          </w:tcPr>
          <w:p w14:paraId="6E7048FB" w14:textId="74289B99" w:rsidR="005B1DE6" w:rsidRDefault="005B1DE6">
            <w:pPr>
              <w:rPr>
                <w:rFonts w:asciiTheme="majorHAnsi" w:hAnsiTheme="majorHAnsi"/>
                <w:b/>
              </w:rPr>
            </w:pPr>
            <w:r>
              <w:rPr>
                <w:rFonts w:asciiTheme="majorHAnsi" w:hAnsiTheme="majorHAnsi"/>
                <w:b/>
              </w:rPr>
              <w:t>Contribution</w:t>
            </w:r>
          </w:p>
        </w:tc>
      </w:tr>
      <w:tr w:rsidR="005B1DE6" w14:paraId="33AF176F" w14:textId="77777777" w:rsidTr="00CA3F95">
        <w:tc>
          <w:tcPr>
            <w:tcW w:w="2547" w:type="dxa"/>
          </w:tcPr>
          <w:p w14:paraId="4F4EC47A" w14:textId="4CA54B65" w:rsidR="005B1DE6" w:rsidRPr="00CA3F95" w:rsidRDefault="005B1DE6">
            <w:pPr>
              <w:rPr>
                <w:rFonts w:asciiTheme="majorHAnsi" w:hAnsiTheme="majorHAnsi"/>
              </w:rPr>
            </w:pPr>
            <w:r w:rsidRPr="00CA3F95">
              <w:rPr>
                <w:rFonts w:asciiTheme="majorHAnsi" w:hAnsiTheme="majorHAnsi"/>
              </w:rPr>
              <w:t>Dr Ruth Dobson</w:t>
            </w:r>
          </w:p>
        </w:tc>
        <w:tc>
          <w:tcPr>
            <w:tcW w:w="2268" w:type="dxa"/>
          </w:tcPr>
          <w:p w14:paraId="1BD465AC" w14:textId="6A41215B" w:rsidR="005B1DE6" w:rsidRPr="00CA3F95" w:rsidRDefault="005B1DE6">
            <w:pPr>
              <w:rPr>
                <w:rFonts w:asciiTheme="majorHAnsi" w:hAnsiTheme="majorHAnsi"/>
              </w:rPr>
            </w:pPr>
            <w:r w:rsidRPr="00CA3F95">
              <w:rPr>
                <w:rFonts w:asciiTheme="majorHAnsi" w:hAnsiTheme="majorHAnsi"/>
              </w:rPr>
              <w:t>Queen Mary University London</w:t>
            </w:r>
          </w:p>
        </w:tc>
        <w:tc>
          <w:tcPr>
            <w:tcW w:w="4535" w:type="dxa"/>
          </w:tcPr>
          <w:p w14:paraId="3E4D39CC" w14:textId="47577613" w:rsidR="005B1DE6" w:rsidRPr="00CA3F95" w:rsidRDefault="005B1DE6">
            <w:pPr>
              <w:rPr>
                <w:rFonts w:asciiTheme="majorHAnsi" w:hAnsiTheme="majorHAnsi"/>
              </w:rPr>
            </w:pPr>
            <w:r>
              <w:rPr>
                <w:rFonts w:asciiTheme="majorHAnsi" w:hAnsiTheme="majorHAnsi"/>
              </w:rPr>
              <w:t>Conceived the idea of the study, performed initial literature search, performed statistical analysis, drafted initial manuscript</w:t>
            </w:r>
          </w:p>
        </w:tc>
      </w:tr>
      <w:tr w:rsidR="005B1DE6" w14:paraId="5EA52238" w14:textId="77777777" w:rsidTr="00CA3F95">
        <w:tc>
          <w:tcPr>
            <w:tcW w:w="2547" w:type="dxa"/>
          </w:tcPr>
          <w:p w14:paraId="5F22CC5F" w14:textId="3E67ECDD" w:rsidR="005B1DE6" w:rsidRPr="00CA3F95" w:rsidRDefault="005B1DE6">
            <w:pPr>
              <w:rPr>
                <w:rFonts w:asciiTheme="majorHAnsi" w:hAnsiTheme="majorHAnsi"/>
              </w:rPr>
            </w:pPr>
            <w:r>
              <w:rPr>
                <w:rFonts w:asciiTheme="majorHAnsi" w:hAnsiTheme="majorHAnsi"/>
              </w:rPr>
              <w:t xml:space="preserve">Dr </w:t>
            </w:r>
            <w:proofErr w:type="spellStart"/>
            <w:r>
              <w:rPr>
                <w:rFonts w:asciiTheme="majorHAnsi" w:hAnsiTheme="majorHAnsi"/>
              </w:rPr>
              <w:t>Vilija</w:t>
            </w:r>
            <w:proofErr w:type="spellEnd"/>
            <w:r>
              <w:rPr>
                <w:rFonts w:asciiTheme="majorHAnsi" w:hAnsiTheme="majorHAnsi"/>
              </w:rPr>
              <w:t xml:space="preserve"> </w:t>
            </w:r>
            <w:proofErr w:type="spellStart"/>
            <w:r>
              <w:rPr>
                <w:rFonts w:asciiTheme="majorHAnsi" w:hAnsiTheme="majorHAnsi"/>
              </w:rPr>
              <w:t>Jokubaitis</w:t>
            </w:r>
            <w:proofErr w:type="spellEnd"/>
          </w:p>
        </w:tc>
        <w:tc>
          <w:tcPr>
            <w:tcW w:w="2268" w:type="dxa"/>
          </w:tcPr>
          <w:p w14:paraId="55074A8D" w14:textId="0454BD40" w:rsidR="005B1DE6" w:rsidRPr="00CA3F95" w:rsidRDefault="005B1DE6">
            <w:pPr>
              <w:rPr>
                <w:rFonts w:asciiTheme="majorHAnsi" w:hAnsiTheme="majorHAnsi"/>
              </w:rPr>
            </w:pPr>
            <w:r>
              <w:rPr>
                <w:rFonts w:asciiTheme="majorHAnsi" w:hAnsiTheme="majorHAnsi"/>
              </w:rPr>
              <w:t>Monash University, Melbourne</w:t>
            </w:r>
          </w:p>
        </w:tc>
        <w:tc>
          <w:tcPr>
            <w:tcW w:w="4535" w:type="dxa"/>
          </w:tcPr>
          <w:p w14:paraId="13C3EE99" w14:textId="168C5EF3" w:rsidR="005B1DE6" w:rsidRPr="00CA3F95" w:rsidRDefault="005B1DE6">
            <w:pPr>
              <w:rPr>
                <w:rFonts w:asciiTheme="majorHAnsi" w:hAnsiTheme="majorHAnsi"/>
              </w:rPr>
            </w:pPr>
            <w:r>
              <w:rPr>
                <w:rFonts w:asciiTheme="majorHAnsi" w:hAnsiTheme="majorHAnsi"/>
              </w:rPr>
              <w:t>Conceived the idea of the study, performed secondary literature search and reviewed selected manuscripts, input into statistical analysis, substantially contributed to manuscript</w:t>
            </w:r>
          </w:p>
        </w:tc>
      </w:tr>
      <w:tr w:rsidR="005B1DE6" w14:paraId="7E60934F" w14:textId="77777777" w:rsidTr="00CA3F95">
        <w:tc>
          <w:tcPr>
            <w:tcW w:w="2547" w:type="dxa"/>
          </w:tcPr>
          <w:p w14:paraId="001EB8DB" w14:textId="0605C17C" w:rsidR="005B1DE6" w:rsidRPr="00CA3F95" w:rsidRDefault="005B1DE6">
            <w:pPr>
              <w:rPr>
                <w:rFonts w:asciiTheme="majorHAnsi" w:hAnsiTheme="majorHAnsi"/>
              </w:rPr>
            </w:pPr>
            <w:proofErr w:type="spellStart"/>
            <w:r>
              <w:rPr>
                <w:rFonts w:asciiTheme="majorHAnsi" w:hAnsiTheme="majorHAnsi"/>
              </w:rPr>
              <w:t>Prof.</w:t>
            </w:r>
            <w:proofErr w:type="spellEnd"/>
            <w:r>
              <w:rPr>
                <w:rFonts w:asciiTheme="majorHAnsi" w:hAnsiTheme="majorHAnsi"/>
              </w:rPr>
              <w:t xml:space="preserve"> Gavin </w:t>
            </w:r>
            <w:proofErr w:type="spellStart"/>
            <w:r>
              <w:rPr>
                <w:rFonts w:asciiTheme="majorHAnsi" w:hAnsiTheme="majorHAnsi"/>
              </w:rPr>
              <w:t>Giovannoni</w:t>
            </w:r>
            <w:proofErr w:type="spellEnd"/>
          </w:p>
        </w:tc>
        <w:tc>
          <w:tcPr>
            <w:tcW w:w="2268" w:type="dxa"/>
          </w:tcPr>
          <w:p w14:paraId="35A65C5C" w14:textId="6E0F1E88" w:rsidR="005B1DE6" w:rsidRPr="00CA3F95" w:rsidRDefault="005B1DE6">
            <w:pPr>
              <w:rPr>
                <w:rFonts w:asciiTheme="majorHAnsi" w:hAnsiTheme="majorHAnsi"/>
              </w:rPr>
            </w:pPr>
            <w:r>
              <w:rPr>
                <w:rFonts w:asciiTheme="majorHAnsi" w:hAnsiTheme="majorHAnsi"/>
              </w:rPr>
              <w:t>Queen Mary University London</w:t>
            </w:r>
          </w:p>
        </w:tc>
        <w:tc>
          <w:tcPr>
            <w:tcW w:w="4535" w:type="dxa"/>
          </w:tcPr>
          <w:p w14:paraId="4A32151B" w14:textId="47CD9BFB" w:rsidR="005B1DE6" w:rsidRPr="00CA3F95" w:rsidRDefault="005B1DE6">
            <w:pPr>
              <w:rPr>
                <w:rFonts w:asciiTheme="majorHAnsi" w:hAnsiTheme="majorHAnsi"/>
              </w:rPr>
            </w:pPr>
            <w:r>
              <w:rPr>
                <w:rFonts w:asciiTheme="majorHAnsi" w:hAnsiTheme="majorHAnsi"/>
              </w:rPr>
              <w:t xml:space="preserve">Conceived the idea of the study, input into statistical analysis, substantially contributed to manuscript </w:t>
            </w:r>
          </w:p>
        </w:tc>
      </w:tr>
    </w:tbl>
    <w:p w14:paraId="507C18E7" w14:textId="77777777" w:rsidR="005B1DE6" w:rsidRPr="004977CF" w:rsidRDefault="005B1DE6">
      <w:pPr>
        <w:rPr>
          <w:rFonts w:asciiTheme="majorHAnsi" w:hAnsiTheme="majorHAnsi"/>
          <w:b/>
          <w:lang w:val="en-GB"/>
        </w:rPr>
      </w:pPr>
    </w:p>
    <w:p w14:paraId="16135B32" w14:textId="77777777" w:rsidR="00A33867" w:rsidRPr="004977CF" w:rsidRDefault="00A33867">
      <w:pPr>
        <w:rPr>
          <w:rFonts w:asciiTheme="majorHAnsi" w:hAnsiTheme="majorHAnsi"/>
          <w:lang w:val="en-GB"/>
        </w:rPr>
      </w:pPr>
    </w:p>
    <w:p w14:paraId="7F9E3E77" w14:textId="77777777" w:rsidR="00B33339" w:rsidRPr="004977CF" w:rsidRDefault="00B33339">
      <w:pPr>
        <w:rPr>
          <w:rFonts w:asciiTheme="majorHAnsi" w:hAnsiTheme="majorHAnsi"/>
          <w:lang w:val="en-GB"/>
        </w:rPr>
      </w:pPr>
    </w:p>
    <w:p w14:paraId="74CF48FF" w14:textId="77777777" w:rsidR="00B33339" w:rsidRPr="004977CF" w:rsidRDefault="000E0C76">
      <w:pPr>
        <w:rPr>
          <w:rFonts w:asciiTheme="majorHAnsi" w:hAnsiTheme="majorHAnsi"/>
          <w:b/>
          <w:lang w:val="en-GB"/>
        </w:rPr>
      </w:pPr>
      <w:r w:rsidRPr="004977CF">
        <w:rPr>
          <w:rFonts w:asciiTheme="majorHAnsi" w:hAnsiTheme="majorHAnsi"/>
          <w:lang w:val="en-GB"/>
        </w:rPr>
        <w:br w:type="page"/>
      </w:r>
    </w:p>
    <w:p w14:paraId="4F3062E2" w14:textId="77777777" w:rsidR="00B33339" w:rsidRPr="004977CF" w:rsidRDefault="000E0C76">
      <w:pPr>
        <w:rPr>
          <w:rFonts w:asciiTheme="majorHAnsi" w:hAnsiTheme="majorHAnsi"/>
          <w:b/>
          <w:lang w:val="en-GB"/>
        </w:rPr>
      </w:pPr>
      <w:r w:rsidRPr="004977CF">
        <w:rPr>
          <w:rFonts w:asciiTheme="majorHAnsi" w:hAnsiTheme="majorHAnsi"/>
          <w:b/>
          <w:lang w:val="en-GB"/>
        </w:rPr>
        <w:lastRenderedPageBreak/>
        <w:t>References</w:t>
      </w:r>
    </w:p>
    <w:p w14:paraId="0E4E68DF" w14:textId="77777777" w:rsidR="00B33339" w:rsidRPr="004977CF" w:rsidRDefault="000E0C76">
      <w:pPr>
        <w:widowControl w:val="0"/>
        <w:pBdr>
          <w:top w:val="nil"/>
          <w:left w:val="nil"/>
          <w:bottom w:val="nil"/>
          <w:right w:val="nil"/>
          <w:between w:val="nil"/>
        </w:pBdr>
        <w:spacing w:before="220"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 </w:t>
      </w:r>
      <w:r w:rsidRPr="004977CF">
        <w:rPr>
          <w:rFonts w:asciiTheme="majorHAnsi" w:hAnsiTheme="majorHAnsi"/>
          <w:color w:val="000000"/>
          <w:lang w:val="en-GB"/>
        </w:rPr>
        <w:tab/>
      </w:r>
      <w:hyperlink r:id="rId21">
        <w:r w:rsidRPr="004977CF">
          <w:rPr>
            <w:rFonts w:asciiTheme="majorHAnsi" w:hAnsiTheme="majorHAnsi"/>
            <w:color w:val="000000"/>
            <w:lang w:val="en-GB"/>
          </w:rPr>
          <w:t xml:space="preserve">Tao C, Simpson S Jr, van der Mei I, Blizzard L, </w:t>
        </w:r>
        <w:proofErr w:type="spellStart"/>
        <w:r w:rsidRPr="004977CF">
          <w:rPr>
            <w:rFonts w:asciiTheme="majorHAnsi" w:hAnsiTheme="majorHAnsi"/>
            <w:color w:val="000000"/>
            <w:lang w:val="en-GB"/>
          </w:rPr>
          <w:t>Havrdova</w:t>
        </w:r>
        <w:proofErr w:type="spellEnd"/>
        <w:r w:rsidRPr="004977CF">
          <w:rPr>
            <w:rFonts w:asciiTheme="majorHAnsi" w:hAnsiTheme="majorHAnsi"/>
            <w:color w:val="000000"/>
            <w:lang w:val="en-GB"/>
          </w:rPr>
          <w:t xml:space="preserve"> E, </w:t>
        </w:r>
        <w:proofErr w:type="spellStart"/>
        <w:r w:rsidRPr="004977CF">
          <w:rPr>
            <w:rFonts w:asciiTheme="majorHAnsi" w:hAnsiTheme="majorHAnsi"/>
            <w:color w:val="000000"/>
            <w:lang w:val="en-GB"/>
          </w:rPr>
          <w:t>Horakova</w:t>
        </w:r>
        <w:proofErr w:type="spellEnd"/>
        <w:r w:rsidRPr="004977CF">
          <w:rPr>
            <w:rFonts w:asciiTheme="majorHAnsi" w:hAnsiTheme="majorHAnsi"/>
            <w:color w:val="000000"/>
            <w:lang w:val="en-GB"/>
          </w:rPr>
          <w:t xml:space="preserve"> D, et al. Higher latitude is significantly associated with an earlier age of disease onset in multiple sclerosis. J </w:t>
        </w:r>
        <w:proofErr w:type="spellStart"/>
        <w:r w:rsidRPr="004977CF">
          <w:rPr>
            <w:rFonts w:asciiTheme="majorHAnsi" w:hAnsiTheme="majorHAnsi"/>
            <w:color w:val="000000"/>
            <w:lang w:val="en-GB"/>
          </w:rPr>
          <w:t>Neurol</w:t>
        </w:r>
        <w:proofErr w:type="spellEnd"/>
        <w:r w:rsidRPr="004977CF">
          <w:rPr>
            <w:rFonts w:asciiTheme="majorHAnsi" w:hAnsiTheme="majorHAnsi"/>
            <w:color w:val="000000"/>
            <w:lang w:val="en-GB"/>
          </w:rPr>
          <w:t xml:space="preserve"> </w:t>
        </w:r>
        <w:proofErr w:type="spellStart"/>
        <w:r w:rsidRPr="004977CF">
          <w:rPr>
            <w:rFonts w:asciiTheme="majorHAnsi" w:hAnsiTheme="majorHAnsi"/>
            <w:color w:val="000000"/>
            <w:lang w:val="en-GB"/>
          </w:rPr>
          <w:t>Neurosurg</w:t>
        </w:r>
        <w:proofErr w:type="spellEnd"/>
        <w:r w:rsidRPr="004977CF">
          <w:rPr>
            <w:rFonts w:asciiTheme="majorHAnsi" w:hAnsiTheme="majorHAnsi"/>
            <w:color w:val="000000"/>
            <w:lang w:val="en-GB"/>
          </w:rPr>
          <w:t xml:space="preserve"> Psychiatry. 2016;87: 1343–1349.</w:t>
        </w:r>
      </w:hyperlink>
    </w:p>
    <w:p w14:paraId="7119F4A5"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2. </w:t>
      </w:r>
      <w:r w:rsidRPr="004977CF">
        <w:rPr>
          <w:rFonts w:asciiTheme="majorHAnsi" w:hAnsiTheme="majorHAnsi"/>
          <w:color w:val="000000"/>
          <w:lang w:val="en-GB"/>
        </w:rPr>
        <w:tab/>
      </w:r>
      <w:hyperlink r:id="rId22">
        <w:proofErr w:type="spellStart"/>
        <w:r w:rsidRPr="004977CF">
          <w:rPr>
            <w:rFonts w:asciiTheme="majorHAnsi" w:hAnsiTheme="majorHAnsi"/>
            <w:color w:val="000000"/>
            <w:lang w:val="en-GB"/>
          </w:rPr>
          <w:t>Confavreux</w:t>
        </w:r>
        <w:proofErr w:type="spellEnd"/>
        <w:r w:rsidRPr="004977CF">
          <w:rPr>
            <w:rFonts w:asciiTheme="majorHAnsi" w:hAnsiTheme="majorHAnsi"/>
            <w:color w:val="000000"/>
            <w:lang w:val="en-GB"/>
          </w:rPr>
          <w:t xml:space="preserve"> C, Hutchinson M, Hours MM, </w:t>
        </w:r>
        <w:proofErr w:type="spellStart"/>
        <w:r w:rsidRPr="004977CF">
          <w:rPr>
            <w:rFonts w:asciiTheme="majorHAnsi" w:hAnsiTheme="majorHAnsi"/>
            <w:color w:val="000000"/>
            <w:lang w:val="en-GB"/>
          </w:rPr>
          <w:t>Cortinovis-Tourniaire</w:t>
        </w:r>
        <w:proofErr w:type="spellEnd"/>
        <w:r w:rsidRPr="004977CF">
          <w:rPr>
            <w:rFonts w:asciiTheme="majorHAnsi" w:hAnsiTheme="majorHAnsi"/>
            <w:color w:val="000000"/>
            <w:lang w:val="en-GB"/>
          </w:rPr>
          <w:t xml:space="preserve"> P, Moreau T. Rate of pregnancy-related relapse in multiple sclerosis. Pregnancy in Multiple Sclerosis Group. N </w:t>
        </w:r>
        <w:proofErr w:type="spellStart"/>
        <w:r w:rsidRPr="004977CF">
          <w:rPr>
            <w:rFonts w:asciiTheme="majorHAnsi" w:hAnsiTheme="majorHAnsi"/>
            <w:color w:val="000000"/>
            <w:lang w:val="en-GB"/>
          </w:rPr>
          <w:t>Engl</w:t>
        </w:r>
        <w:proofErr w:type="spellEnd"/>
        <w:r w:rsidRPr="004977CF">
          <w:rPr>
            <w:rFonts w:asciiTheme="majorHAnsi" w:hAnsiTheme="majorHAnsi"/>
            <w:color w:val="000000"/>
            <w:lang w:val="en-GB"/>
          </w:rPr>
          <w:t xml:space="preserve"> J Med. 1998;339: 285–291.</w:t>
        </w:r>
      </w:hyperlink>
    </w:p>
    <w:p w14:paraId="0BCB62A5"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3. </w:t>
      </w:r>
      <w:r w:rsidRPr="004977CF">
        <w:rPr>
          <w:rFonts w:asciiTheme="majorHAnsi" w:hAnsiTheme="majorHAnsi"/>
          <w:color w:val="000000"/>
          <w:lang w:val="en-GB"/>
        </w:rPr>
        <w:tab/>
      </w:r>
      <w:hyperlink r:id="rId23">
        <w:r w:rsidRPr="004977CF">
          <w:rPr>
            <w:rFonts w:asciiTheme="majorHAnsi" w:hAnsiTheme="majorHAnsi"/>
            <w:color w:val="000000"/>
            <w:lang w:val="en-GB"/>
          </w:rPr>
          <w:t xml:space="preserve">De Angelis F, Brownlee WJ, Chard DT, Trip SA. New MS diagnostic criteria in practice. </w:t>
        </w:r>
        <w:proofErr w:type="spellStart"/>
        <w:r w:rsidRPr="004977CF">
          <w:rPr>
            <w:rFonts w:asciiTheme="majorHAnsi" w:hAnsiTheme="majorHAnsi"/>
            <w:color w:val="000000"/>
            <w:lang w:val="en-GB"/>
          </w:rPr>
          <w:t>Pract</w:t>
        </w:r>
        <w:proofErr w:type="spellEnd"/>
        <w:r w:rsidRPr="004977CF">
          <w:rPr>
            <w:rFonts w:asciiTheme="majorHAnsi" w:hAnsiTheme="majorHAnsi"/>
            <w:color w:val="000000"/>
            <w:lang w:val="en-GB"/>
          </w:rPr>
          <w:t xml:space="preserve"> Neurol. 2019;19: 64–67.</w:t>
        </w:r>
      </w:hyperlink>
    </w:p>
    <w:p w14:paraId="1493FB6E"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4. </w:t>
      </w:r>
      <w:r w:rsidRPr="004977CF">
        <w:rPr>
          <w:rFonts w:asciiTheme="majorHAnsi" w:hAnsiTheme="majorHAnsi"/>
          <w:color w:val="000000"/>
          <w:lang w:val="en-GB"/>
        </w:rPr>
        <w:tab/>
      </w:r>
      <w:hyperlink r:id="rId24">
        <w:r w:rsidRPr="004977CF">
          <w:rPr>
            <w:rFonts w:asciiTheme="majorHAnsi" w:hAnsiTheme="majorHAnsi"/>
            <w:color w:val="000000"/>
            <w:lang w:val="en-GB"/>
          </w:rPr>
          <w:t xml:space="preserve">Hobart J, Bowen A, Pepper G, Crofts H, Eberhard L, Berger T, et al. International consensus on quality standards for brain health-focused care in multiple sclerosis. </w:t>
        </w:r>
        <w:proofErr w:type="spellStart"/>
        <w:r w:rsidRPr="004977CF">
          <w:rPr>
            <w:rFonts w:asciiTheme="majorHAnsi" w:hAnsiTheme="majorHAnsi"/>
            <w:color w:val="000000"/>
            <w:lang w:val="en-GB"/>
          </w:rPr>
          <w:t>Mult</w:t>
        </w:r>
        <w:proofErr w:type="spellEnd"/>
        <w:r w:rsidRPr="004977CF">
          <w:rPr>
            <w:rFonts w:asciiTheme="majorHAnsi" w:hAnsiTheme="majorHAnsi"/>
            <w:color w:val="000000"/>
            <w:lang w:val="en-GB"/>
          </w:rPr>
          <w:t xml:space="preserve"> </w:t>
        </w:r>
        <w:proofErr w:type="spellStart"/>
        <w:r w:rsidRPr="004977CF">
          <w:rPr>
            <w:rFonts w:asciiTheme="majorHAnsi" w:hAnsiTheme="majorHAnsi"/>
            <w:color w:val="000000"/>
            <w:lang w:val="en-GB"/>
          </w:rPr>
          <w:t>Scler</w:t>
        </w:r>
        <w:proofErr w:type="spellEnd"/>
        <w:r w:rsidRPr="004977CF">
          <w:rPr>
            <w:rFonts w:asciiTheme="majorHAnsi" w:hAnsiTheme="majorHAnsi"/>
            <w:color w:val="000000"/>
            <w:lang w:val="en-GB"/>
          </w:rPr>
          <w:t>. 2018; 1352458518809326.</w:t>
        </w:r>
      </w:hyperlink>
    </w:p>
    <w:p w14:paraId="0C217A3D"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5. </w:t>
      </w:r>
      <w:r w:rsidRPr="004977CF">
        <w:rPr>
          <w:rFonts w:asciiTheme="majorHAnsi" w:hAnsiTheme="majorHAnsi"/>
          <w:color w:val="000000"/>
          <w:lang w:val="en-GB"/>
        </w:rPr>
        <w:tab/>
      </w:r>
      <w:hyperlink r:id="rId25">
        <w:r w:rsidRPr="004977CF">
          <w:rPr>
            <w:rFonts w:asciiTheme="majorHAnsi" w:hAnsiTheme="majorHAnsi"/>
            <w:color w:val="000000"/>
            <w:lang w:val="en-GB"/>
          </w:rPr>
          <w:t xml:space="preserve">Van Der Walt A, Nguyen A-L, </w:t>
        </w:r>
        <w:proofErr w:type="spellStart"/>
        <w:r w:rsidRPr="004977CF">
          <w:rPr>
            <w:rFonts w:asciiTheme="majorHAnsi" w:hAnsiTheme="majorHAnsi"/>
            <w:color w:val="000000"/>
            <w:lang w:val="en-GB"/>
          </w:rPr>
          <w:t>Jokubaitis</w:t>
        </w:r>
        <w:proofErr w:type="spellEnd"/>
        <w:r w:rsidRPr="004977CF">
          <w:rPr>
            <w:rFonts w:asciiTheme="majorHAnsi" w:hAnsiTheme="majorHAnsi"/>
            <w:color w:val="000000"/>
            <w:lang w:val="en-GB"/>
          </w:rPr>
          <w:t xml:space="preserve"> V. Family planning, antenatal and </w:t>
        </w:r>
        <w:proofErr w:type="spellStart"/>
        <w:r w:rsidRPr="004977CF">
          <w:rPr>
            <w:rFonts w:asciiTheme="majorHAnsi" w:hAnsiTheme="majorHAnsi"/>
            <w:color w:val="000000"/>
            <w:lang w:val="en-GB"/>
          </w:rPr>
          <w:t>post partum</w:t>
        </w:r>
        <w:proofErr w:type="spellEnd"/>
        <w:r w:rsidRPr="004977CF">
          <w:rPr>
            <w:rFonts w:asciiTheme="majorHAnsi" w:hAnsiTheme="majorHAnsi"/>
            <w:color w:val="000000"/>
            <w:lang w:val="en-GB"/>
          </w:rPr>
          <w:t xml:space="preserve"> care in multiple sclerosis: a review and update. Med J Aust. 2019;211: 230–236.</w:t>
        </w:r>
      </w:hyperlink>
    </w:p>
    <w:p w14:paraId="7B5B3060"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6. </w:t>
      </w:r>
      <w:r w:rsidRPr="004977CF">
        <w:rPr>
          <w:rFonts w:asciiTheme="majorHAnsi" w:hAnsiTheme="majorHAnsi"/>
          <w:color w:val="000000"/>
          <w:lang w:val="en-GB"/>
        </w:rPr>
        <w:tab/>
      </w:r>
      <w:hyperlink r:id="rId26">
        <w:r w:rsidRPr="004977CF">
          <w:rPr>
            <w:rFonts w:asciiTheme="majorHAnsi" w:hAnsiTheme="majorHAnsi"/>
            <w:color w:val="000000"/>
            <w:lang w:val="en-GB"/>
          </w:rPr>
          <w:t xml:space="preserve">Bove R, </w:t>
        </w:r>
        <w:proofErr w:type="spellStart"/>
        <w:r w:rsidRPr="004977CF">
          <w:rPr>
            <w:rFonts w:asciiTheme="majorHAnsi" w:hAnsiTheme="majorHAnsi"/>
            <w:color w:val="000000"/>
            <w:lang w:val="en-GB"/>
          </w:rPr>
          <w:t>Alwan</w:t>
        </w:r>
        <w:proofErr w:type="spellEnd"/>
        <w:r w:rsidRPr="004977CF">
          <w:rPr>
            <w:rFonts w:asciiTheme="majorHAnsi" w:hAnsiTheme="majorHAnsi"/>
            <w:color w:val="000000"/>
            <w:lang w:val="en-GB"/>
          </w:rPr>
          <w:t xml:space="preserve"> S, Friedman JM, </w:t>
        </w:r>
        <w:proofErr w:type="spellStart"/>
        <w:r w:rsidRPr="004977CF">
          <w:rPr>
            <w:rFonts w:asciiTheme="majorHAnsi" w:hAnsiTheme="majorHAnsi"/>
            <w:color w:val="000000"/>
            <w:lang w:val="en-GB"/>
          </w:rPr>
          <w:t>Hellwig</w:t>
        </w:r>
        <w:proofErr w:type="spellEnd"/>
        <w:r w:rsidRPr="004977CF">
          <w:rPr>
            <w:rFonts w:asciiTheme="majorHAnsi" w:hAnsiTheme="majorHAnsi"/>
            <w:color w:val="000000"/>
            <w:lang w:val="en-GB"/>
          </w:rPr>
          <w:t xml:space="preserve"> K, </w:t>
        </w:r>
        <w:proofErr w:type="spellStart"/>
        <w:r w:rsidRPr="004977CF">
          <w:rPr>
            <w:rFonts w:asciiTheme="majorHAnsi" w:hAnsiTheme="majorHAnsi"/>
            <w:color w:val="000000"/>
            <w:lang w:val="en-GB"/>
          </w:rPr>
          <w:t>Houtchens</w:t>
        </w:r>
        <w:proofErr w:type="spellEnd"/>
        <w:r w:rsidRPr="004977CF">
          <w:rPr>
            <w:rFonts w:asciiTheme="majorHAnsi" w:hAnsiTheme="majorHAnsi"/>
            <w:color w:val="000000"/>
            <w:lang w:val="en-GB"/>
          </w:rPr>
          <w:t xml:space="preserve"> M, </w:t>
        </w:r>
        <w:proofErr w:type="spellStart"/>
        <w:r w:rsidRPr="004977CF">
          <w:rPr>
            <w:rFonts w:asciiTheme="majorHAnsi" w:hAnsiTheme="majorHAnsi"/>
            <w:color w:val="000000"/>
            <w:lang w:val="en-GB"/>
          </w:rPr>
          <w:t>Koren</w:t>
        </w:r>
        <w:proofErr w:type="spellEnd"/>
        <w:r w:rsidRPr="004977CF">
          <w:rPr>
            <w:rFonts w:asciiTheme="majorHAnsi" w:hAnsiTheme="majorHAnsi"/>
            <w:color w:val="000000"/>
            <w:lang w:val="en-GB"/>
          </w:rPr>
          <w:t xml:space="preserve"> G, et al. Management of multiple sclerosis during pregnancy and the reproductive years: a systematic review. </w:t>
        </w:r>
        <w:proofErr w:type="spellStart"/>
        <w:r w:rsidRPr="004977CF">
          <w:rPr>
            <w:rFonts w:asciiTheme="majorHAnsi" w:hAnsiTheme="majorHAnsi"/>
            <w:color w:val="000000"/>
            <w:lang w:val="en-GB"/>
          </w:rPr>
          <w:t>Obstet</w:t>
        </w:r>
        <w:proofErr w:type="spellEnd"/>
        <w:r w:rsidRPr="004977CF">
          <w:rPr>
            <w:rFonts w:asciiTheme="majorHAnsi" w:hAnsiTheme="majorHAnsi"/>
            <w:color w:val="000000"/>
            <w:lang w:val="en-GB"/>
          </w:rPr>
          <w:t xml:space="preserve"> Gynecol. 2014;124: 1157–1168.</w:t>
        </w:r>
      </w:hyperlink>
    </w:p>
    <w:p w14:paraId="745BD83F"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7. </w:t>
      </w:r>
      <w:r w:rsidRPr="004977CF">
        <w:rPr>
          <w:rFonts w:asciiTheme="majorHAnsi" w:hAnsiTheme="majorHAnsi"/>
          <w:color w:val="000000"/>
          <w:lang w:val="en-GB"/>
        </w:rPr>
        <w:tab/>
      </w:r>
      <w:hyperlink r:id="rId27">
        <w:proofErr w:type="spellStart"/>
        <w:r w:rsidRPr="004977CF">
          <w:rPr>
            <w:rFonts w:asciiTheme="majorHAnsi" w:hAnsiTheme="majorHAnsi"/>
            <w:color w:val="000000"/>
            <w:lang w:val="en-GB"/>
          </w:rPr>
          <w:t>Finkelsztejn</w:t>
        </w:r>
        <w:proofErr w:type="spellEnd"/>
        <w:r w:rsidRPr="004977CF">
          <w:rPr>
            <w:rFonts w:asciiTheme="majorHAnsi" w:hAnsiTheme="majorHAnsi"/>
            <w:color w:val="000000"/>
            <w:lang w:val="en-GB"/>
          </w:rPr>
          <w:t xml:space="preserve"> A, Brooks JBB, </w:t>
        </w:r>
        <w:proofErr w:type="spellStart"/>
        <w:r w:rsidRPr="004977CF">
          <w:rPr>
            <w:rFonts w:asciiTheme="majorHAnsi" w:hAnsiTheme="majorHAnsi"/>
            <w:color w:val="000000"/>
            <w:lang w:val="en-GB"/>
          </w:rPr>
          <w:t>Paschoal</w:t>
        </w:r>
        <w:proofErr w:type="spellEnd"/>
        <w:r w:rsidRPr="004977CF">
          <w:rPr>
            <w:rFonts w:asciiTheme="majorHAnsi" w:hAnsiTheme="majorHAnsi"/>
            <w:color w:val="000000"/>
            <w:lang w:val="en-GB"/>
          </w:rPr>
          <w:t xml:space="preserve"> FM Jr, Fragoso YD. What can we really tell women with multiple sclerosis regarding pregnancy? A systematic review and meta-analysis of the literature. BJOG. 2011;118: 790–797.</w:t>
        </w:r>
      </w:hyperlink>
    </w:p>
    <w:p w14:paraId="0283CF05"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8. </w:t>
      </w:r>
      <w:r w:rsidRPr="004977CF">
        <w:rPr>
          <w:rFonts w:asciiTheme="majorHAnsi" w:hAnsiTheme="majorHAnsi"/>
          <w:color w:val="000000"/>
          <w:lang w:val="en-GB"/>
        </w:rPr>
        <w:tab/>
      </w:r>
      <w:hyperlink r:id="rId28">
        <w:r w:rsidRPr="004977CF">
          <w:rPr>
            <w:rFonts w:asciiTheme="majorHAnsi" w:hAnsiTheme="majorHAnsi"/>
            <w:color w:val="000000"/>
            <w:lang w:val="en-GB"/>
          </w:rPr>
          <w:t xml:space="preserve">Ottawa Hospital Research Institute [Internet]. [cited 13 Aug 2019]. Available: </w:t>
        </w:r>
      </w:hyperlink>
      <w:hyperlink r:id="rId29">
        <w:r w:rsidRPr="004977CF">
          <w:rPr>
            <w:rFonts w:asciiTheme="majorHAnsi" w:hAnsiTheme="majorHAnsi"/>
            <w:color w:val="000000"/>
            <w:lang w:val="en-GB"/>
          </w:rPr>
          <w:t>http://www.ohri.ca/programs/clinical_epidemiology/oxford.asp</w:t>
        </w:r>
      </w:hyperlink>
    </w:p>
    <w:p w14:paraId="15A9961C"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9. </w:t>
      </w:r>
      <w:r w:rsidRPr="004977CF">
        <w:rPr>
          <w:rFonts w:asciiTheme="majorHAnsi" w:hAnsiTheme="majorHAnsi"/>
          <w:color w:val="000000"/>
          <w:lang w:val="en-GB"/>
        </w:rPr>
        <w:tab/>
      </w:r>
      <w:hyperlink r:id="rId30">
        <w:r w:rsidRPr="004977CF">
          <w:rPr>
            <w:rFonts w:asciiTheme="majorHAnsi" w:hAnsiTheme="majorHAnsi"/>
            <w:color w:val="000000"/>
            <w:lang w:val="en-GB"/>
          </w:rPr>
          <w:t>Benoit A, Durand-</w:t>
        </w:r>
        <w:proofErr w:type="spellStart"/>
        <w:r w:rsidRPr="004977CF">
          <w:rPr>
            <w:rFonts w:asciiTheme="majorHAnsi" w:hAnsiTheme="majorHAnsi"/>
            <w:color w:val="000000"/>
            <w:lang w:val="en-GB"/>
          </w:rPr>
          <w:t>Dubief</w:t>
        </w:r>
        <w:proofErr w:type="spellEnd"/>
        <w:r w:rsidRPr="004977CF">
          <w:rPr>
            <w:rFonts w:asciiTheme="majorHAnsi" w:hAnsiTheme="majorHAnsi"/>
            <w:color w:val="000000"/>
            <w:lang w:val="en-GB"/>
          </w:rPr>
          <w:t xml:space="preserve"> F, Amato M-P, </w:t>
        </w:r>
        <w:proofErr w:type="spellStart"/>
        <w:r w:rsidRPr="004977CF">
          <w:rPr>
            <w:rFonts w:asciiTheme="majorHAnsi" w:hAnsiTheme="majorHAnsi"/>
            <w:color w:val="000000"/>
            <w:lang w:val="en-GB"/>
          </w:rPr>
          <w:t>Portaccio</w:t>
        </w:r>
        <w:proofErr w:type="spellEnd"/>
        <w:r w:rsidRPr="004977CF">
          <w:rPr>
            <w:rFonts w:asciiTheme="majorHAnsi" w:hAnsiTheme="majorHAnsi"/>
            <w:color w:val="000000"/>
            <w:lang w:val="en-GB"/>
          </w:rPr>
          <w:t xml:space="preserve"> E, Casey R, </w:t>
        </w:r>
        <w:proofErr w:type="spellStart"/>
        <w:r w:rsidRPr="004977CF">
          <w:rPr>
            <w:rFonts w:asciiTheme="majorHAnsi" w:hAnsiTheme="majorHAnsi"/>
            <w:color w:val="000000"/>
            <w:lang w:val="en-GB"/>
          </w:rPr>
          <w:t>Roggerone</w:t>
        </w:r>
        <w:proofErr w:type="spellEnd"/>
        <w:r w:rsidRPr="004977CF">
          <w:rPr>
            <w:rFonts w:asciiTheme="majorHAnsi" w:hAnsiTheme="majorHAnsi"/>
            <w:color w:val="000000"/>
            <w:lang w:val="en-GB"/>
          </w:rPr>
          <w:t xml:space="preserve"> S, et al. History of multiple sclerosis in 2 successive pregnancies: A French and Italian cohort. Neurology. 2016;87: 1360–1367.</w:t>
        </w:r>
      </w:hyperlink>
    </w:p>
    <w:p w14:paraId="25F078DB"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10. </w:t>
      </w:r>
      <w:r w:rsidRPr="004977CF">
        <w:rPr>
          <w:rFonts w:asciiTheme="majorHAnsi" w:hAnsiTheme="majorHAnsi"/>
          <w:color w:val="000000"/>
          <w:lang w:val="en-GB"/>
        </w:rPr>
        <w:tab/>
      </w:r>
      <w:hyperlink r:id="rId31">
        <w:r w:rsidRPr="004977CF">
          <w:rPr>
            <w:rFonts w:asciiTheme="majorHAnsi" w:hAnsiTheme="majorHAnsi"/>
            <w:color w:val="000000"/>
            <w:lang w:val="en-GB"/>
          </w:rPr>
          <w:t xml:space="preserve">Howie PW, McNeilly AS, Houston MJ, Cook A, Boyle H. Fertility after childbirth: infant feeding patterns, basal PRL levels and post-partum ovulation. </w:t>
        </w:r>
        <w:proofErr w:type="spellStart"/>
        <w:r w:rsidRPr="004977CF">
          <w:rPr>
            <w:rFonts w:asciiTheme="majorHAnsi" w:hAnsiTheme="majorHAnsi"/>
            <w:color w:val="000000"/>
            <w:lang w:val="en-GB"/>
          </w:rPr>
          <w:t>Clin</w:t>
        </w:r>
        <w:proofErr w:type="spellEnd"/>
        <w:r w:rsidRPr="004977CF">
          <w:rPr>
            <w:rFonts w:asciiTheme="majorHAnsi" w:hAnsiTheme="majorHAnsi"/>
            <w:color w:val="000000"/>
            <w:lang w:val="en-GB"/>
          </w:rPr>
          <w:t xml:space="preserve"> </w:t>
        </w:r>
        <w:proofErr w:type="gramStart"/>
        <w:r w:rsidRPr="004977CF">
          <w:rPr>
            <w:rFonts w:asciiTheme="majorHAnsi" w:hAnsiTheme="majorHAnsi"/>
            <w:color w:val="000000"/>
            <w:lang w:val="en-GB"/>
          </w:rPr>
          <w:t>Endocrinol .</w:t>
        </w:r>
        <w:proofErr w:type="gramEnd"/>
        <w:r w:rsidRPr="004977CF">
          <w:rPr>
            <w:rFonts w:asciiTheme="majorHAnsi" w:hAnsiTheme="majorHAnsi"/>
            <w:color w:val="000000"/>
            <w:lang w:val="en-GB"/>
          </w:rPr>
          <w:t xml:space="preserve"> 1982;17: 315–322.</w:t>
        </w:r>
      </w:hyperlink>
    </w:p>
    <w:p w14:paraId="15593B62"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11. </w:t>
      </w:r>
      <w:r w:rsidRPr="004977CF">
        <w:rPr>
          <w:rFonts w:asciiTheme="majorHAnsi" w:hAnsiTheme="majorHAnsi"/>
          <w:color w:val="000000"/>
          <w:lang w:val="en-GB"/>
        </w:rPr>
        <w:tab/>
      </w:r>
      <w:hyperlink r:id="rId32">
        <w:proofErr w:type="spellStart"/>
        <w:r w:rsidRPr="004977CF">
          <w:rPr>
            <w:rFonts w:asciiTheme="majorHAnsi" w:hAnsiTheme="majorHAnsi"/>
            <w:color w:val="000000"/>
            <w:lang w:val="en-GB"/>
          </w:rPr>
          <w:t>Portaccio</w:t>
        </w:r>
        <w:proofErr w:type="spellEnd"/>
        <w:r w:rsidRPr="004977CF">
          <w:rPr>
            <w:rFonts w:asciiTheme="majorHAnsi" w:hAnsiTheme="majorHAnsi"/>
            <w:color w:val="000000"/>
            <w:lang w:val="en-GB"/>
          </w:rPr>
          <w:t xml:space="preserve"> E, Amato MP. Breastfeeding and post-partum relapses in multiple sclerosis patients. </w:t>
        </w:r>
        <w:proofErr w:type="spellStart"/>
        <w:r w:rsidRPr="004977CF">
          <w:rPr>
            <w:rFonts w:asciiTheme="majorHAnsi" w:hAnsiTheme="majorHAnsi"/>
            <w:color w:val="000000"/>
            <w:lang w:val="en-GB"/>
          </w:rPr>
          <w:t>Mult</w:t>
        </w:r>
        <w:proofErr w:type="spellEnd"/>
        <w:r w:rsidRPr="004977CF">
          <w:rPr>
            <w:rFonts w:asciiTheme="majorHAnsi" w:hAnsiTheme="majorHAnsi"/>
            <w:color w:val="000000"/>
            <w:lang w:val="en-GB"/>
          </w:rPr>
          <w:t xml:space="preserve"> </w:t>
        </w:r>
        <w:proofErr w:type="spellStart"/>
        <w:r w:rsidRPr="004977CF">
          <w:rPr>
            <w:rFonts w:asciiTheme="majorHAnsi" w:hAnsiTheme="majorHAnsi"/>
            <w:color w:val="000000"/>
            <w:lang w:val="en-GB"/>
          </w:rPr>
          <w:t>Scler</w:t>
        </w:r>
        <w:proofErr w:type="spellEnd"/>
        <w:r w:rsidRPr="004977CF">
          <w:rPr>
            <w:rFonts w:asciiTheme="majorHAnsi" w:hAnsiTheme="majorHAnsi"/>
            <w:color w:val="000000"/>
            <w:lang w:val="en-GB"/>
          </w:rPr>
          <w:t>. 2019;25: 1211–1216.</w:t>
        </w:r>
      </w:hyperlink>
    </w:p>
    <w:p w14:paraId="1B47DF91"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12. </w:t>
      </w:r>
      <w:r w:rsidRPr="004977CF">
        <w:rPr>
          <w:rFonts w:asciiTheme="majorHAnsi" w:hAnsiTheme="majorHAnsi"/>
          <w:color w:val="000000"/>
          <w:lang w:val="en-GB"/>
        </w:rPr>
        <w:tab/>
      </w:r>
      <w:hyperlink r:id="rId33">
        <w:r w:rsidRPr="004977CF">
          <w:rPr>
            <w:rFonts w:asciiTheme="majorHAnsi" w:hAnsiTheme="majorHAnsi"/>
            <w:color w:val="000000"/>
            <w:lang w:val="en-GB"/>
          </w:rPr>
          <w:t xml:space="preserve">Results: Breastfeeding Rates | Breastfeeding | CDC [Internet]. 1 Aug 2019 [cited 6 Aug 2019]. Available: </w:t>
        </w:r>
      </w:hyperlink>
      <w:hyperlink r:id="rId34">
        <w:r w:rsidRPr="004977CF">
          <w:rPr>
            <w:rFonts w:asciiTheme="majorHAnsi" w:hAnsiTheme="majorHAnsi"/>
            <w:color w:val="000000"/>
            <w:lang w:val="en-GB"/>
          </w:rPr>
          <w:t>https://www.cdc.gov/breastfeeding/data/nis_data/results.html</w:t>
        </w:r>
      </w:hyperlink>
    </w:p>
    <w:p w14:paraId="2F5883A9" w14:textId="77777777" w:rsidR="00B33339" w:rsidRPr="004977CF"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13. </w:t>
      </w:r>
      <w:r w:rsidRPr="004977CF">
        <w:rPr>
          <w:rFonts w:asciiTheme="majorHAnsi" w:hAnsiTheme="majorHAnsi"/>
          <w:color w:val="000000"/>
          <w:lang w:val="en-GB"/>
        </w:rPr>
        <w:tab/>
      </w:r>
      <w:hyperlink r:id="rId35">
        <w:r w:rsidRPr="004977CF">
          <w:rPr>
            <w:rFonts w:asciiTheme="majorHAnsi" w:hAnsiTheme="majorHAnsi"/>
            <w:color w:val="000000"/>
            <w:lang w:val="en-GB"/>
          </w:rPr>
          <w:t>GBD 2016 Multiple Sclerosis Collaborators. Global, regional, and national burden of multiple sclerosis 1990-2016: a systematic analysis for the Global Burden of Disease Study 2016. Lancet Neurol. 2019;18: 269–285.</w:t>
        </w:r>
      </w:hyperlink>
    </w:p>
    <w:p w14:paraId="71BFB6E5" w14:textId="219ECD32" w:rsidR="00B33339" w:rsidRDefault="000E0C76">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sidRPr="004977CF">
        <w:rPr>
          <w:rFonts w:asciiTheme="majorHAnsi" w:hAnsiTheme="majorHAnsi"/>
          <w:color w:val="000000"/>
          <w:lang w:val="en-GB"/>
        </w:rPr>
        <w:t xml:space="preserve">14. </w:t>
      </w:r>
      <w:r w:rsidRPr="004977CF">
        <w:rPr>
          <w:rFonts w:asciiTheme="majorHAnsi" w:hAnsiTheme="majorHAnsi"/>
          <w:color w:val="000000"/>
          <w:lang w:val="en-GB"/>
        </w:rPr>
        <w:tab/>
      </w:r>
      <w:hyperlink r:id="rId36">
        <w:r w:rsidRPr="004977CF">
          <w:rPr>
            <w:rFonts w:asciiTheme="majorHAnsi" w:hAnsiTheme="majorHAnsi"/>
            <w:color w:val="000000"/>
            <w:lang w:val="en-GB"/>
          </w:rPr>
          <w:t xml:space="preserve">Gaetani L, </w:t>
        </w:r>
        <w:proofErr w:type="spellStart"/>
        <w:r w:rsidRPr="004977CF">
          <w:rPr>
            <w:rFonts w:asciiTheme="majorHAnsi" w:hAnsiTheme="majorHAnsi"/>
            <w:color w:val="000000"/>
            <w:lang w:val="en-GB"/>
          </w:rPr>
          <w:t>Prosperini</w:t>
        </w:r>
        <w:proofErr w:type="spellEnd"/>
        <w:r w:rsidRPr="004977CF">
          <w:rPr>
            <w:rFonts w:asciiTheme="majorHAnsi" w:hAnsiTheme="majorHAnsi"/>
            <w:color w:val="000000"/>
            <w:lang w:val="en-GB"/>
          </w:rPr>
          <w:t xml:space="preserve"> L, Mancini A, </w:t>
        </w:r>
        <w:proofErr w:type="spellStart"/>
        <w:r w:rsidRPr="004977CF">
          <w:rPr>
            <w:rFonts w:asciiTheme="majorHAnsi" w:hAnsiTheme="majorHAnsi"/>
            <w:color w:val="000000"/>
            <w:lang w:val="en-GB"/>
          </w:rPr>
          <w:t>Eusebi</w:t>
        </w:r>
        <w:proofErr w:type="spellEnd"/>
        <w:r w:rsidRPr="004977CF">
          <w:rPr>
            <w:rFonts w:asciiTheme="majorHAnsi" w:hAnsiTheme="majorHAnsi"/>
            <w:color w:val="000000"/>
            <w:lang w:val="en-GB"/>
          </w:rPr>
          <w:t xml:space="preserve"> P, </w:t>
        </w:r>
        <w:proofErr w:type="spellStart"/>
        <w:r w:rsidRPr="004977CF">
          <w:rPr>
            <w:rFonts w:asciiTheme="majorHAnsi" w:hAnsiTheme="majorHAnsi"/>
            <w:color w:val="000000"/>
            <w:lang w:val="en-GB"/>
          </w:rPr>
          <w:t>Cerri</w:t>
        </w:r>
        <w:proofErr w:type="spellEnd"/>
        <w:r w:rsidRPr="004977CF">
          <w:rPr>
            <w:rFonts w:asciiTheme="majorHAnsi" w:hAnsiTheme="majorHAnsi"/>
            <w:color w:val="000000"/>
            <w:lang w:val="en-GB"/>
          </w:rPr>
          <w:t xml:space="preserve"> MC, </w:t>
        </w:r>
        <w:proofErr w:type="spellStart"/>
        <w:r w:rsidRPr="004977CF">
          <w:rPr>
            <w:rFonts w:asciiTheme="majorHAnsi" w:hAnsiTheme="majorHAnsi"/>
            <w:color w:val="000000"/>
            <w:lang w:val="en-GB"/>
          </w:rPr>
          <w:t>Pozzilli</w:t>
        </w:r>
        <w:proofErr w:type="spellEnd"/>
        <w:r w:rsidRPr="004977CF">
          <w:rPr>
            <w:rFonts w:asciiTheme="majorHAnsi" w:hAnsiTheme="majorHAnsi"/>
            <w:color w:val="000000"/>
            <w:lang w:val="en-GB"/>
          </w:rPr>
          <w:t xml:space="preserve"> C, et al. 2017 revisions of McDonald criteria shorten the time to diagnosis of multiple sclerosis in clinically isolated syndromes. J Neurol. 2018;265: 2684–2687.</w:t>
        </w:r>
      </w:hyperlink>
    </w:p>
    <w:p w14:paraId="6432AD09" w14:textId="280CEFE7" w:rsidR="004977CF" w:rsidRPr="004977CF" w:rsidRDefault="004977CF">
      <w:pPr>
        <w:widowControl w:val="0"/>
        <w:pBdr>
          <w:top w:val="nil"/>
          <w:left w:val="nil"/>
          <w:bottom w:val="nil"/>
          <w:right w:val="nil"/>
          <w:between w:val="nil"/>
        </w:pBdr>
        <w:spacing w:after="220" w:line="240" w:lineRule="auto"/>
        <w:ind w:left="440" w:hanging="440"/>
        <w:rPr>
          <w:rFonts w:asciiTheme="majorHAnsi" w:hAnsiTheme="majorHAnsi"/>
          <w:color w:val="000000"/>
          <w:lang w:val="en-GB"/>
        </w:rPr>
      </w:pPr>
      <w:r>
        <w:rPr>
          <w:rFonts w:asciiTheme="majorHAnsi" w:hAnsiTheme="majorHAnsi"/>
          <w:color w:val="000000"/>
          <w:lang w:val="en-GB"/>
        </w:rPr>
        <w:lastRenderedPageBreak/>
        <w:t xml:space="preserve">15. </w:t>
      </w:r>
      <w:r>
        <w:rPr>
          <w:rFonts w:asciiTheme="majorHAnsi" w:hAnsiTheme="majorHAnsi"/>
          <w:color w:val="000000"/>
          <w:lang w:val="en-GB"/>
        </w:rPr>
        <w:tab/>
      </w:r>
      <w:proofErr w:type="spellStart"/>
      <w:r>
        <w:rPr>
          <w:rFonts w:asciiTheme="majorHAnsi" w:hAnsiTheme="majorHAnsi"/>
          <w:color w:val="000000"/>
          <w:lang w:val="en-GB"/>
        </w:rPr>
        <w:t>Krysko</w:t>
      </w:r>
      <w:proofErr w:type="spellEnd"/>
      <w:r>
        <w:rPr>
          <w:rFonts w:asciiTheme="majorHAnsi" w:hAnsiTheme="majorHAnsi"/>
          <w:color w:val="000000"/>
          <w:lang w:val="en-GB"/>
        </w:rPr>
        <w:t xml:space="preserve"> KM, </w:t>
      </w:r>
      <w:proofErr w:type="spellStart"/>
      <w:r>
        <w:rPr>
          <w:rFonts w:asciiTheme="majorHAnsi" w:hAnsiTheme="majorHAnsi"/>
          <w:color w:val="000000"/>
          <w:lang w:val="en-GB"/>
        </w:rPr>
        <w:t>Rutatangwa</w:t>
      </w:r>
      <w:proofErr w:type="spellEnd"/>
      <w:r>
        <w:rPr>
          <w:rFonts w:asciiTheme="majorHAnsi" w:hAnsiTheme="majorHAnsi"/>
          <w:color w:val="000000"/>
          <w:lang w:val="en-GB"/>
        </w:rPr>
        <w:t xml:space="preserve"> A, </w:t>
      </w:r>
      <w:proofErr w:type="spellStart"/>
      <w:r>
        <w:rPr>
          <w:rFonts w:asciiTheme="majorHAnsi" w:hAnsiTheme="majorHAnsi"/>
          <w:color w:val="000000"/>
          <w:lang w:val="en-GB"/>
        </w:rPr>
        <w:t>Jraves</w:t>
      </w:r>
      <w:proofErr w:type="spellEnd"/>
      <w:r>
        <w:rPr>
          <w:rFonts w:asciiTheme="majorHAnsi" w:hAnsiTheme="majorHAnsi"/>
          <w:color w:val="000000"/>
          <w:lang w:val="en-GB"/>
        </w:rPr>
        <w:t xml:space="preserve"> J, Lazar A and </w:t>
      </w:r>
      <w:proofErr w:type="spellStart"/>
      <w:r>
        <w:rPr>
          <w:rFonts w:asciiTheme="majorHAnsi" w:hAnsiTheme="majorHAnsi"/>
          <w:color w:val="000000"/>
          <w:lang w:val="en-GB"/>
        </w:rPr>
        <w:t>Waubant</w:t>
      </w:r>
      <w:proofErr w:type="spellEnd"/>
      <w:r>
        <w:rPr>
          <w:rFonts w:asciiTheme="majorHAnsi" w:hAnsiTheme="majorHAnsi"/>
          <w:color w:val="000000"/>
          <w:lang w:val="en-GB"/>
        </w:rPr>
        <w:t xml:space="preserve"> E. Association between breastfeeding and postpartum multiple sclerosis relapses: a systematic review and meta-analysis. JAMA Neurol. </w:t>
      </w:r>
      <w:proofErr w:type="gramStart"/>
      <w:r>
        <w:rPr>
          <w:rFonts w:asciiTheme="majorHAnsi" w:hAnsiTheme="majorHAnsi"/>
          <w:color w:val="000000"/>
          <w:lang w:val="en-GB"/>
        </w:rPr>
        <w:t>2019;Dec</w:t>
      </w:r>
      <w:proofErr w:type="gramEnd"/>
      <w:r>
        <w:rPr>
          <w:rFonts w:asciiTheme="majorHAnsi" w:hAnsiTheme="majorHAnsi"/>
          <w:color w:val="000000"/>
          <w:lang w:val="en-GB"/>
        </w:rPr>
        <w:t xml:space="preserve"> 9 [</w:t>
      </w:r>
      <w:proofErr w:type="spellStart"/>
      <w:r>
        <w:rPr>
          <w:rFonts w:asciiTheme="majorHAnsi" w:hAnsiTheme="majorHAnsi"/>
          <w:color w:val="000000"/>
          <w:lang w:val="en-GB"/>
        </w:rPr>
        <w:t>epub</w:t>
      </w:r>
      <w:proofErr w:type="spellEnd"/>
      <w:r>
        <w:rPr>
          <w:rFonts w:asciiTheme="majorHAnsi" w:hAnsiTheme="majorHAnsi"/>
          <w:color w:val="000000"/>
          <w:lang w:val="en-GB"/>
        </w:rPr>
        <w:t xml:space="preserve"> ahead of print]</w:t>
      </w:r>
    </w:p>
    <w:p w14:paraId="62D85A7D" w14:textId="77777777" w:rsidR="00B33339" w:rsidRPr="004977CF" w:rsidRDefault="00B33339">
      <w:pPr>
        <w:widowControl w:val="0"/>
        <w:pBdr>
          <w:top w:val="nil"/>
          <w:left w:val="nil"/>
          <w:bottom w:val="nil"/>
          <w:right w:val="nil"/>
          <w:between w:val="nil"/>
        </w:pBdr>
        <w:rPr>
          <w:rFonts w:asciiTheme="majorHAnsi" w:hAnsiTheme="majorHAnsi"/>
          <w:lang w:val="en-GB"/>
        </w:rPr>
      </w:pPr>
    </w:p>
    <w:sectPr w:rsidR="00B33339" w:rsidRPr="004977CF" w:rsidSect="00F41A8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596"/>
    <w:multiLevelType w:val="hybridMultilevel"/>
    <w:tmpl w:val="07164672"/>
    <w:lvl w:ilvl="0" w:tplc="6C58DB28">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B70"/>
    <w:multiLevelType w:val="multilevel"/>
    <w:tmpl w:val="DEDEA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4C164ED"/>
    <w:multiLevelType w:val="multilevel"/>
    <w:tmpl w:val="6D26E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27A2164"/>
    <w:multiLevelType w:val="multilevel"/>
    <w:tmpl w:val="56346A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39"/>
    <w:rsid w:val="0000188F"/>
    <w:rsid w:val="00040E0E"/>
    <w:rsid w:val="000A5909"/>
    <w:rsid w:val="000E0C76"/>
    <w:rsid w:val="00147803"/>
    <w:rsid w:val="0017420E"/>
    <w:rsid w:val="001A721C"/>
    <w:rsid w:val="001C4A24"/>
    <w:rsid w:val="00240CAF"/>
    <w:rsid w:val="00284295"/>
    <w:rsid w:val="002C6EE8"/>
    <w:rsid w:val="003359B6"/>
    <w:rsid w:val="0037158C"/>
    <w:rsid w:val="00372D80"/>
    <w:rsid w:val="00380D4D"/>
    <w:rsid w:val="00387CB5"/>
    <w:rsid w:val="003E6363"/>
    <w:rsid w:val="003E6A41"/>
    <w:rsid w:val="004977CF"/>
    <w:rsid w:val="00517B30"/>
    <w:rsid w:val="00543055"/>
    <w:rsid w:val="005B1DE6"/>
    <w:rsid w:val="005D084C"/>
    <w:rsid w:val="005F3D66"/>
    <w:rsid w:val="006138DC"/>
    <w:rsid w:val="00615112"/>
    <w:rsid w:val="006A5DE7"/>
    <w:rsid w:val="00717CF5"/>
    <w:rsid w:val="00865970"/>
    <w:rsid w:val="008946D5"/>
    <w:rsid w:val="008B34EC"/>
    <w:rsid w:val="008F5357"/>
    <w:rsid w:val="009A4498"/>
    <w:rsid w:val="009E4BC3"/>
    <w:rsid w:val="00A33867"/>
    <w:rsid w:val="00B33339"/>
    <w:rsid w:val="00B42FF8"/>
    <w:rsid w:val="00C1218C"/>
    <w:rsid w:val="00C5514F"/>
    <w:rsid w:val="00C630A3"/>
    <w:rsid w:val="00C85328"/>
    <w:rsid w:val="00CA3F95"/>
    <w:rsid w:val="00CC2BFB"/>
    <w:rsid w:val="00D313D6"/>
    <w:rsid w:val="00D33125"/>
    <w:rsid w:val="00D42FF8"/>
    <w:rsid w:val="00DA7697"/>
    <w:rsid w:val="00DD2936"/>
    <w:rsid w:val="00E422F9"/>
    <w:rsid w:val="00EA6D91"/>
    <w:rsid w:val="00ED61B7"/>
    <w:rsid w:val="00F237E0"/>
    <w:rsid w:val="00F41A86"/>
    <w:rsid w:val="00FB09B7"/>
    <w:rsid w:val="00FC4B92"/>
    <w:rsid w:val="00FE60F0"/>
    <w:rsid w:val="00FF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B1B3"/>
  <w15:docId w15:val="{E68067AD-0BFE-7E42-8B94-87AC644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0D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D4D"/>
    <w:rPr>
      <w:rFonts w:ascii="Times New Roman" w:hAnsi="Times New Roman" w:cs="Times New Roman"/>
      <w:sz w:val="18"/>
      <w:szCs w:val="18"/>
    </w:rPr>
  </w:style>
  <w:style w:type="character" w:styleId="Hyperlink">
    <w:name w:val="Hyperlink"/>
    <w:basedOn w:val="DefaultParagraphFont"/>
    <w:uiPriority w:val="99"/>
    <w:unhideWhenUsed/>
    <w:rsid w:val="00380D4D"/>
    <w:rPr>
      <w:color w:val="0000FF" w:themeColor="hyperlink"/>
      <w:u w:val="single"/>
    </w:rPr>
  </w:style>
  <w:style w:type="character" w:styleId="UnresolvedMention">
    <w:name w:val="Unresolved Mention"/>
    <w:basedOn w:val="DefaultParagraphFont"/>
    <w:uiPriority w:val="99"/>
    <w:semiHidden/>
    <w:unhideWhenUsed/>
    <w:rsid w:val="00380D4D"/>
    <w:rPr>
      <w:color w:val="605E5C"/>
      <w:shd w:val="clear" w:color="auto" w:fill="E1DFDD"/>
    </w:rPr>
  </w:style>
  <w:style w:type="table" w:styleId="TableGrid">
    <w:name w:val="Table Grid"/>
    <w:basedOn w:val="TableNormal"/>
    <w:uiPriority w:val="39"/>
    <w:rsid w:val="00F41A86"/>
    <w:pPr>
      <w:spacing w:line="240" w:lineRule="auto"/>
    </w:pPr>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8C"/>
    <w:pPr>
      <w:ind w:left="720"/>
      <w:contextualSpacing/>
    </w:pPr>
  </w:style>
  <w:style w:type="paragraph" w:styleId="CommentSubject">
    <w:name w:val="annotation subject"/>
    <w:basedOn w:val="CommentText"/>
    <w:next w:val="CommentText"/>
    <w:link w:val="CommentSubjectChar"/>
    <w:uiPriority w:val="99"/>
    <w:semiHidden/>
    <w:unhideWhenUsed/>
    <w:rsid w:val="00DA7697"/>
    <w:rPr>
      <w:b/>
      <w:bCs/>
    </w:rPr>
  </w:style>
  <w:style w:type="character" w:customStyle="1" w:styleId="CommentSubjectChar">
    <w:name w:val="Comment Subject Char"/>
    <w:basedOn w:val="CommentTextChar"/>
    <w:link w:val="CommentSubject"/>
    <w:uiPriority w:val="99"/>
    <w:semiHidden/>
    <w:rsid w:val="00DA7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WIATem/5hJ1" TargetMode="External"/><Relationship Id="rId18" Type="http://schemas.openxmlformats.org/officeDocument/2006/relationships/hyperlink" Target="https://paperpile.com/c/WIATem/SIlR" TargetMode="External"/><Relationship Id="rId26" Type="http://schemas.openxmlformats.org/officeDocument/2006/relationships/hyperlink" Target="http://paperpile.com/b/WIATem/sy62" TargetMode="External"/><Relationship Id="rId21" Type="http://schemas.openxmlformats.org/officeDocument/2006/relationships/hyperlink" Target="http://paperpile.com/b/WIATem/SbYHx" TargetMode="External"/><Relationship Id="rId34" Type="http://schemas.openxmlformats.org/officeDocument/2006/relationships/hyperlink" Target="https://www.cdc.gov/breastfeeding/data/nis_data/results.html" TargetMode="External"/><Relationship Id="rId7" Type="http://schemas.openxmlformats.org/officeDocument/2006/relationships/hyperlink" Target="https://paperpile.com/c/WIATem/6gzQ" TargetMode="External"/><Relationship Id="rId12" Type="http://schemas.openxmlformats.org/officeDocument/2006/relationships/hyperlink" Target="https://paperpile.com/c/WIATem/1FID" TargetMode="External"/><Relationship Id="rId17" Type="http://schemas.openxmlformats.org/officeDocument/2006/relationships/hyperlink" Target="https://paperpile.com/c/WIATem/KnwX" TargetMode="External"/><Relationship Id="rId25" Type="http://schemas.openxmlformats.org/officeDocument/2006/relationships/hyperlink" Target="http://paperpile.com/b/WIATem/997I" TargetMode="External"/><Relationship Id="rId33" Type="http://schemas.openxmlformats.org/officeDocument/2006/relationships/hyperlink" Target="http://paperpile.com/b/WIATem/SIl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perpile.com/c/WIATem/nWQS" TargetMode="External"/><Relationship Id="rId20" Type="http://schemas.openxmlformats.org/officeDocument/2006/relationships/hyperlink" Target="https://paperpile.com/c/WIATem/me9Cb" TargetMode="External"/><Relationship Id="rId29" Type="http://schemas.openxmlformats.org/officeDocument/2006/relationships/hyperlink" Target="http://www.ohri.ca/programs/clinical_epidemiology/oxford.asp" TargetMode="External"/><Relationship Id="rId1" Type="http://schemas.openxmlformats.org/officeDocument/2006/relationships/numbering" Target="numbering.xml"/><Relationship Id="rId6" Type="http://schemas.openxmlformats.org/officeDocument/2006/relationships/hyperlink" Target="https://paperpile.com/c/WIATem/SbYHx" TargetMode="External"/><Relationship Id="rId11" Type="http://schemas.openxmlformats.org/officeDocument/2006/relationships/hyperlink" Target="https://paperpile.com/c/WIATem/sy62" TargetMode="External"/><Relationship Id="rId24" Type="http://schemas.openxmlformats.org/officeDocument/2006/relationships/hyperlink" Target="http://paperpile.com/b/WIATem/YElrR" TargetMode="External"/><Relationship Id="rId32" Type="http://schemas.openxmlformats.org/officeDocument/2006/relationships/hyperlink" Target="http://paperpile.com/b/WIATem/KnwX" TargetMode="External"/><Relationship Id="rId37" Type="http://schemas.openxmlformats.org/officeDocument/2006/relationships/fontTable" Target="fontTable.xml"/><Relationship Id="rId5" Type="http://schemas.openxmlformats.org/officeDocument/2006/relationships/hyperlink" Target="mailto:Ruth.dobson@qmul.ac.uk" TargetMode="External"/><Relationship Id="rId15" Type="http://schemas.openxmlformats.org/officeDocument/2006/relationships/hyperlink" Target="https://paperpile.com/c/WIATem/Wndf" TargetMode="External"/><Relationship Id="rId23" Type="http://schemas.openxmlformats.org/officeDocument/2006/relationships/hyperlink" Target="http://paperpile.com/b/WIATem/Efai" TargetMode="External"/><Relationship Id="rId28" Type="http://schemas.openxmlformats.org/officeDocument/2006/relationships/hyperlink" Target="http://paperpile.com/b/WIATem/5hJ1" TargetMode="External"/><Relationship Id="rId36" Type="http://schemas.openxmlformats.org/officeDocument/2006/relationships/hyperlink" Target="http://paperpile.com/b/WIATem/me9Cb" TargetMode="External"/><Relationship Id="rId10" Type="http://schemas.openxmlformats.org/officeDocument/2006/relationships/hyperlink" Target="https://paperpile.com/c/WIATem/997I" TargetMode="External"/><Relationship Id="rId19" Type="http://schemas.openxmlformats.org/officeDocument/2006/relationships/hyperlink" Target="https://paperpile.com/c/WIATem/LDAd0" TargetMode="External"/><Relationship Id="rId31" Type="http://schemas.openxmlformats.org/officeDocument/2006/relationships/hyperlink" Target="http://paperpile.com/b/WIATem/nWQS" TargetMode="External"/><Relationship Id="rId4" Type="http://schemas.openxmlformats.org/officeDocument/2006/relationships/webSettings" Target="webSettings.xml"/><Relationship Id="rId9" Type="http://schemas.openxmlformats.org/officeDocument/2006/relationships/hyperlink" Target="https://paperpile.com/c/WIATem/YElrR" TargetMode="External"/><Relationship Id="rId14" Type="http://schemas.openxmlformats.org/officeDocument/2006/relationships/hyperlink" Target="https://paperpile.com/c/WIATem/6gzQ" TargetMode="External"/><Relationship Id="rId22" Type="http://schemas.openxmlformats.org/officeDocument/2006/relationships/hyperlink" Target="http://paperpile.com/b/WIATem/6gzQ" TargetMode="External"/><Relationship Id="rId27" Type="http://schemas.openxmlformats.org/officeDocument/2006/relationships/hyperlink" Target="http://paperpile.com/b/WIATem/1FID" TargetMode="External"/><Relationship Id="rId30" Type="http://schemas.openxmlformats.org/officeDocument/2006/relationships/hyperlink" Target="http://paperpile.com/b/WIATem/Wndf" TargetMode="External"/><Relationship Id="rId35" Type="http://schemas.openxmlformats.org/officeDocument/2006/relationships/hyperlink" Target="http://paperpile.com/b/WIATem/LDAd0" TargetMode="External"/><Relationship Id="rId8" Type="http://schemas.openxmlformats.org/officeDocument/2006/relationships/hyperlink" Target="https://paperpile.com/c/WIATem/Efa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4632</Words>
  <Characters>26498</Characters>
  <Application>Microsoft Office Word</Application>
  <DocSecurity>0</DocSecurity>
  <Lines>588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2020-02-06T10:21:00Z</dcterms:created>
  <dcterms:modified xsi:type="dcterms:W3CDTF">2020-03-06T08:42:00Z</dcterms:modified>
</cp:coreProperties>
</file>